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51512" w:rsidRDefault="00B51512" w:rsidP="00B51512">
      <w:pPr>
        <w:jc w:val="center"/>
        <w:rPr>
          <w:b/>
          <w:bCs/>
          <w:sz w:val="24"/>
        </w:rPr>
      </w:pPr>
      <w:r>
        <w:rPr>
          <w:rFonts w:hint="eastAsia"/>
          <w:b/>
          <w:bCs/>
          <w:color w:val="FF0000"/>
          <w:sz w:val="120"/>
          <w:szCs w:val="120"/>
        </w:rPr>
        <w:t>简</w:t>
      </w:r>
      <w:r>
        <w:rPr>
          <w:rFonts w:hint="eastAsia"/>
          <w:b/>
          <w:bCs/>
          <w:color w:val="FF0000"/>
          <w:sz w:val="120"/>
          <w:szCs w:val="120"/>
        </w:rPr>
        <w:t xml:space="preserve">  </w:t>
      </w:r>
      <w:r>
        <w:rPr>
          <w:rFonts w:hint="eastAsia"/>
          <w:b/>
          <w:bCs/>
          <w:color w:val="FF0000"/>
          <w:sz w:val="120"/>
          <w:szCs w:val="120"/>
        </w:rPr>
        <w:t>报</w:t>
      </w:r>
    </w:p>
    <w:p w:rsidR="008515B3" w:rsidRDefault="008515B3" w:rsidP="0047059D">
      <w:pPr>
        <w:pStyle w:val="p0"/>
        <w:spacing w:beforeLines="50"/>
        <w:ind w:firstLineChars="98" w:firstLine="236"/>
        <w:rPr>
          <w:rFonts w:ascii="宋体" w:hAnsi="宋体"/>
          <w:b/>
          <w:bCs/>
          <w:sz w:val="24"/>
          <w:szCs w:val="24"/>
        </w:rPr>
      </w:pPr>
      <w:r>
        <w:rPr>
          <w:rFonts w:ascii="宋体" w:hAnsi="宋体" w:hint="eastAsia"/>
          <w:b/>
          <w:bCs/>
          <w:sz w:val="24"/>
          <w:szCs w:val="24"/>
        </w:rPr>
        <w:t>山西共达建设工程项目管理有限公司    第</w:t>
      </w:r>
      <w:r w:rsidR="00432DF6">
        <w:rPr>
          <w:rFonts w:ascii="宋体" w:hAnsi="宋体" w:hint="eastAsia"/>
          <w:b/>
          <w:bCs/>
          <w:sz w:val="24"/>
          <w:szCs w:val="24"/>
        </w:rPr>
        <w:t>9</w:t>
      </w:r>
      <w:r>
        <w:rPr>
          <w:rFonts w:ascii="宋体" w:hAnsi="宋体" w:hint="eastAsia"/>
          <w:b/>
          <w:bCs/>
          <w:sz w:val="24"/>
          <w:szCs w:val="24"/>
        </w:rPr>
        <w:t>期   （总第</w:t>
      </w:r>
      <w:r w:rsidR="00432DF6">
        <w:rPr>
          <w:rFonts w:ascii="宋体" w:hAnsi="宋体" w:hint="eastAsia"/>
          <w:b/>
          <w:bCs/>
          <w:sz w:val="24"/>
          <w:szCs w:val="24"/>
        </w:rPr>
        <w:t>45</w:t>
      </w:r>
      <w:r>
        <w:rPr>
          <w:rFonts w:ascii="宋体" w:hAnsi="宋体" w:hint="eastAsia"/>
          <w:b/>
          <w:bCs/>
          <w:sz w:val="24"/>
          <w:szCs w:val="24"/>
        </w:rPr>
        <w:t xml:space="preserve">期）    </w:t>
      </w:r>
      <w:r>
        <w:rPr>
          <w:rFonts w:hint="eastAsia"/>
          <w:b/>
          <w:bCs/>
          <w:sz w:val="24"/>
          <w:szCs w:val="24"/>
        </w:rPr>
        <w:t>2014</w:t>
      </w:r>
      <w:r>
        <w:rPr>
          <w:rFonts w:ascii="宋体" w:hAnsi="宋体" w:hint="eastAsia"/>
          <w:b/>
          <w:bCs/>
          <w:sz w:val="24"/>
          <w:szCs w:val="24"/>
        </w:rPr>
        <w:t>年</w:t>
      </w:r>
      <w:r w:rsidR="00432DF6" w:rsidRPr="00BC39AE">
        <w:rPr>
          <w:rFonts w:hint="eastAsia"/>
          <w:b/>
          <w:bCs/>
          <w:sz w:val="24"/>
          <w:szCs w:val="24"/>
        </w:rPr>
        <w:t>9</w:t>
      </w:r>
      <w:r>
        <w:rPr>
          <w:rFonts w:ascii="宋体" w:hAnsi="宋体" w:hint="eastAsia"/>
          <w:b/>
          <w:bCs/>
          <w:sz w:val="24"/>
          <w:szCs w:val="24"/>
        </w:rPr>
        <w:t>月</w:t>
      </w:r>
      <w:r>
        <w:rPr>
          <w:rFonts w:hint="eastAsia"/>
          <w:b/>
          <w:bCs/>
          <w:sz w:val="24"/>
          <w:szCs w:val="24"/>
        </w:rPr>
        <w:t>26</w:t>
      </w:r>
      <w:r>
        <w:rPr>
          <w:rFonts w:ascii="宋体" w:hAnsi="宋体" w:hint="eastAsia"/>
          <w:b/>
          <w:bCs/>
          <w:sz w:val="24"/>
          <w:szCs w:val="24"/>
        </w:rPr>
        <w:t>日</w:t>
      </w:r>
    </w:p>
    <w:p w:rsidR="00A658D3" w:rsidRPr="0085139C" w:rsidRDefault="005A1D43" w:rsidP="0047059D">
      <w:pPr>
        <w:spacing w:beforeLines="100"/>
        <w:jc w:val="center"/>
        <w:rPr>
          <w:rFonts w:ascii="方正魏碑简体" w:eastAsia="方正魏碑简体"/>
          <w:b/>
          <w:sz w:val="44"/>
          <w:szCs w:val="44"/>
        </w:rPr>
      </w:pPr>
      <w:r>
        <w:rPr>
          <w:rFonts w:ascii="方正魏碑简体" w:eastAsia="方正魏碑简体" w:hAnsiTheme="minorEastAsia" w:hint="eastAsia"/>
          <w:b/>
          <w:bCs/>
          <w:noProof/>
          <w:sz w:val="44"/>
          <w:szCs w:val="44"/>
        </w:rPr>
        <w:pict>
          <v:shapetype id="_x0000_t32" coordsize="21600,21600" o:spt="32" o:oned="t" path="m,l21600,21600e" filled="f">
            <v:path arrowok="t" fillok="f" o:connecttype="none"/>
            <o:lock v:ext="edit" shapetype="t"/>
          </v:shapetype>
          <v:shape id="_x0000_s1059" type="#_x0000_t32" style="position:absolute;left:0;text-align:left;margin-left:-2.55pt;margin-top:1.25pt;width:499pt;height:0;z-index:251659264" o:connectortype="straight" strokecolor="red" strokeweight="1.75pt">
            <v:shadow color="#868686"/>
          </v:shape>
        </w:pict>
      </w:r>
      <w:r w:rsidR="0085139C" w:rsidRPr="0085139C">
        <w:rPr>
          <w:rFonts w:ascii="方正魏碑简体" w:eastAsia="方正魏碑简体" w:hAnsiTheme="minorEastAsia" w:hint="eastAsia"/>
          <w:b/>
          <w:bCs/>
          <w:sz w:val="44"/>
          <w:szCs w:val="44"/>
        </w:rPr>
        <w:t>王京民总经理到御祥苑检查工作并召开座谈会</w:t>
      </w:r>
    </w:p>
    <w:p w:rsidR="00AA1AA8" w:rsidRPr="0085139C" w:rsidRDefault="00AA1AA8" w:rsidP="0085139C">
      <w:pPr>
        <w:jc w:val="center"/>
        <w:rPr>
          <w:rFonts w:ascii="方正魏碑简体" w:eastAsia="方正魏碑简体"/>
          <w:b/>
          <w:sz w:val="44"/>
          <w:szCs w:val="44"/>
        </w:rPr>
        <w:sectPr w:rsidR="00AA1AA8" w:rsidRPr="0085139C">
          <w:headerReference w:type="default" r:id="rId8"/>
          <w:footerReference w:type="default" r:id="rId9"/>
          <w:type w:val="continuous"/>
          <w:pgSz w:w="11906" w:h="16838"/>
          <w:pgMar w:top="907" w:right="1020" w:bottom="680" w:left="1020" w:header="851" w:footer="992" w:gutter="0"/>
          <w:pgNumType w:fmt="numberInDash"/>
          <w:cols w:space="720"/>
          <w:docGrid w:type="lines" w:linePitch="312"/>
        </w:sectPr>
      </w:pPr>
    </w:p>
    <w:p w:rsidR="0085139C" w:rsidRPr="0085139C" w:rsidRDefault="0085139C" w:rsidP="00E97F1F">
      <w:pPr>
        <w:spacing w:line="280" w:lineRule="exact"/>
        <w:ind w:firstLineChars="200" w:firstLine="420"/>
        <w:rPr>
          <w:rFonts w:asciiTheme="minorEastAsia" w:eastAsiaTheme="minorEastAsia" w:hAnsiTheme="minorEastAsia"/>
          <w:bCs/>
          <w:szCs w:val="21"/>
        </w:rPr>
      </w:pPr>
      <w:r w:rsidRPr="0085139C">
        <w:rPr>
          <w:rFonts w:asciiTheme="minorEastAsia" w:eastAsiaTheme="minorEastAsia" w:hAnsiTheme="minorEastAsia" w:hint="eastAsia"/>
          <w:bCs/>
          <w:szCs w:val="21"/>
        </w:rPr>
        <w:lastRenderedPageBreak/>
        <w:t>9月2</w:t>
      </w:r>
      <w:r w:rsidR="00711BAB">
        <w:rPr>
          <w:rFonts w:asciiTheme="minorEastAsia" w:eastAsiaTheme="minorEastAsia" w:hAnsiTheme="minorEastAsia" w:hint="eastAsia"/>
          <w:bCs/>
          <w:szCs w:val="21"/>
        </w:rPr>
        <w:t>日下午，王京民总经理轻车简从到我公司监理的御祥苑项目</w:t>
      </w:r>
      <w:r w:rsidRPr="0085139C">
        <w:rPr>
          <w:rFonts w:asciiTheme="minorEastAsia" w:eastAsiaTheme="minorEastAsia" w:hAnsiTheme="minorEastAsia" w:hint="eastAsia"/>
          <w:bCs/>
          <w:szCs w:val="21"/>
        </w:rPr>
        <w:t>检查指导工作，办公室主任郑奉天陪同前往。</w:t>
      </w:r>
    </w:p>
    <w:p w:rsidR="0085139C" w:rsidRPr="0085139C" w:rsidRDefault="00850EEC" w:rsidP="00E97F1F">
      <w:pPr>
        <w:spacing w:line="280" w:lineRule="exact"/>
        <w:ind w:firstLineChars="200" w:firstLine="420"/>
        <w:rPr>
          <w:rFonts w:asciiTheme="minorEastAsia" w:eastAsiaTheme="minorEastAsia" w:hAnsiTheme="minorEastAsia"/>
          <w:bCs/>
          <w:szCs w:val="21"/>
        </w:rPr>
      </w:pPr>
      <w:r>
        <w:rPr>
          <w:rFonts w:asciiTheme="minorEastAsia" w:eastAsiaTheme="minorEastAsia" w:hAnsiTheme="minorEastAsia"/>
          <w:bCs/>
          <w:noProof/>
          <w:szCs w:val="21"/>
        </w:rPr>
        <w:pict>
          <v:shapetype id="_x0000_t202" coordsize="21600,21600" o:spt="202" path="m,l,21600r21600,l21600,xe">
            <v:stroke joinstyle="miter"/>
            <v:path gradientshapeok="t" o:connecttype="rect"/>
          </v:shapetype>
          <v:shape id="_x0000_s1053" type="#_x0000_t202" style="position:absolute;left:0;text-align:left;margin-left:120.95pt;margin-top:232.25pt;width:240.15pt;height:22pt;z-index:251658240" stroked="f">
            <v:textbox>
              <w:txbxContent>
                <w:p w:rsidR="00B94FBA" w:rsidRPr="00173827" w:rsidRDefault="00B94FBA">
                  <w:pPr>
                    <w:rPr>
                      <w:b/>
                      <w:sz w:val="18"/>
                      <w:szCs w:val="18"/>
                    </w:rPr>
                  </w:pPr>
                  <w:r w:rsidRPr="00173827">
                    <w:rPr>
                      <w:rFonts w:hint="eastAsia"/>
                      <w:b/>
                      <w:sz w:val="18"/>
                      <w:szCs w:val="18"/>
                    </w:rPr>
                    <w:t>（图为恒大集团太原公司来我公司考察</w:t>
                  </w:r>
                  <w:r w:rsidRPr="00173827">
                    <w:rPr>
                      <w:rFonts w:hint="eastAsia"/>
                      <w:b/>
                      <w:sz w:val="18"/>
                      <w:szCs w:val="18"/>
                    </w:rPr>
                    <w:t xml:space="preserve">   </w:t>
                  </w:r>
                  <w:r w:rsidRPr="00173827">
                    <w:rPr>
                      <w:rFonts w:hint="eastAsia"/>
                      <w:b/>
                      <w:sz w:val="18"/>
                      <w:szCs w:val="18"/>
                    </w:rPr>
                    <w:t>刘跃荣</w:t>
                  </w:r>
                  <w:r w:rsidRPr="00173827">
                    <w:rPr>
                      <w:rFonts w:hint="eastAsia"/>
                      <w:b/>
                      <w:sz w:val="18"/>
                      <w:szCs w:val="18"/>
                    </w:rPr>
                    <w:t xml:space="preserve">  </w:t>
                  </w:r>
                  <w:r w:rsidRPr="00173827">
                    <w:rPr>
                      <w:rFonts w:hint="eastAsia"/>
                      <w:b/>
                      <w:sz w:val="18"/>
                      <w:szCs w:val="18"/>
                    </w:rPr>
                    <w:t>摄）</w:t>
                  </w:r>
                </w:p>
              </w:txbxContent>
            </v:textbox>
          </v:shape>
        </w:pict>
      </w:r>
      <w:r w:rsidR="00432DF6">
        <w:rPr>
          <w:rFonts w:asciiTheme="minorEastAsia" w:eastAsiaTheme="minorEastAsia" w:hAnsiTheme="minorEastAsia" w:hint="eastAsia"/>
          <w:bCs/>
          <w:noProof/>
          <w:szCs w:val="21"/>
        </w:rPr>
        <w:drawing>
          <wp:anchor distT="0" distB="0" distL="114300" distR="114300" simplePos="0" relativeHeight="251653631" behindDoc="0" locked="0" layoutInCell="1" allowOverlap="1">
            <wp:simplePos x="0" y="0"/>
            <wp:positionH relativeFrom="margin">
              <wp:posOffset>1562100</wp:posOffset>
            </wp:positionH>
            <wp:positionV relativeFrom="margin">
              <wp:posOffset>3433445</wp:posOffset>
            </wp:positionV>
            <wp:extent cx="3019425" cy="2266950"/>
            <wp:effectExtent l="19050" t="0" r="9525" b="0"/>
            <wp:wrapSquare wrapText="bothSides"/>
            <wp:docPr id="1" name="图片 0" descr="QQ图片2014092618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40926180020.jpg"/>
                    <pic:cNvPicPr/>
                  </pic:nvPicPr>
                  <pic:blipFill>
                    <a:blip r:embed="rId10" cstate="print"/>
                    <a:stretch>
                      <a:fillRect/>
                    </a:stretch>
                  </pic:blipFill>
                  <pic:spPr>
                    <a:xfrm>
                      <a:off x="0" y="0"/>
                      <a:ext cx="3019425" cy="2266950"/>
                    </a:xfrm>
                    <a:prstGeom prst="rect">
                      <a:avLst/>
                    </a:prstGeom>
                    <a:noFill/>
                    <a:ln>
                      <a:noFill/>
                    </a:ln>
                  </pic:spPr>
                </pic:pic>
              </a:graphicData>
            </a:graphic>
          </wp:anchor>
        </w:drawing>
      </w:r>
      <w:r w:rsidR="0085139C" w:rsidRPr="0085139C">
        <w:rPr>
          <w:rFonts w:asciiTheme="minorEastAsia" w:eastAsiaTheme="minorEastAsia" w:hAnsiTheme="minorEastAsia" w:hint="eastAsia"/>
          <w:bCs/>
          <w:szCs w:val="21"/>
        </w:rPr>
        <w:t>一到工地，王京民首先来到该项目监理部办公室了解工程进展情况和监理部</w:t>
      </w:r>
      <w:r w:rsidR="00882110">
        <w:rPr>
          <w:rFonts w:asciiTheme="minorEastAsia" w:eastAsiaTheme="minorEastAsia" w:hAnsiTheme="minorEastAsia" w:hint="eastAsia"/>
          <w:bCs/>
          <w:szCs w:val="21"/>
        </w:rPr>
        <w:t>在监理该工程时遇到的问题。在听取项目监理部总监代表李全保的工作</w:t>
      </w:r>
      <w:r w:rsidR="0085139C" w:rsidRPr="0085139C">
        <w:rPr>
          <w:rFonts w:asciiTheme="minorEastAsia" w:eastAsiaTheme="minorEastAsia" w:hAnsiTheme="minorEastAsia" w:hint="eastAsia"/>
          <w:bCs/>
          <w:szCs w:val="21"/>
        </w:rPr>
        <w:t>汇报后，王京民来到工地现场察看了工程进展情况，然后召开监理人员座谈会。在座谈会上，王京民指出，今年监理行业不景气，开工率低，而且开工比较迟，现在御祥苑工地要大干</w:t>
      </w:r>
      <w:r w:rsidR="00711BAB">
        <w:rPr>
          <w:rFonts w:asciiTheme="minorEastAsia" w:eastAsiaTheme="minorEastAsia" w:hAnsiTheme="minorEastAsia" w:hint="eastAsia"/>
          <w:bCs/>
          <w:szCs w:val="21"/>
        </w:rPr>
        <w:t>,这是好现象。</w:t>
      </w:r>
      <w:r w:rsidR="0085139C" w:rsidRPr="0085139C">
        <w:rPr>
          <w:rFonts w:asciiTheme="minorEastAsia" w:eastAsiaTheme="minorEastAsia" w:hAnsiTheme="minorEastAsia" w:hint="eastAsia"/>
          <w:bCs/>
          <w:szCs w:val="21"/>
        </w:rPr>
        <w:t>公司今年合同额和去年比，今年增长30%，上半年经营情况基本持平，无利润，但也没亏损。今年发展虽慢一些，但公司是轻装上阵无负担，公司总体情况是好的。</w:t>
      </w:r>
    </w:p>
    <w:p w:rsidR="0085139C" w:rsidRPr="0085139C" w:rsidRDefault="0085139C" w:rsidP="00E97F1F">
      <w:pPr>
        <w:spacing w:line="280" w:lineRule="exact"/>
        <w:ind w:firstLineChars="200" w:firstLine="420"/>
        <w:rPr>
          <w:rFonts w:asciiTheme="minorEastAsia" w:eastAsiaTheme="minorEastAsia" w:hAnsiTheme="minorEastAsia"/>
          <w:bCs/>
          <w:szCs w:val="21"/>
        </w:rPr>
      </w:pPr>
      <w:r w:rsidRPr="0085139C">
        <w:rPr>
          <w:rFonts w:asciiTheme="minorEastAsia" w:eastAsiaTheme="minorEastAsia" w:hAnsiTheme="minorEastAsia" w:hint="eastAsia"/>
          <w:bCs/>
          <w:szCs w:val="21"/>
        </w:rPr>
        <w:t>针对御祥苑项目监理部的实际情况，王京民提出四点要求：一是御祥苑项目监理部要发挥表率作用和带头作用，该项目监理部是公司精华组成，尤其是总监代表李全保、赵玉根表现很好，甲方非常满意，大家都付出了心血，还有专业监理工程师温岱带病工作，坚持在监理现场第一线，起</w:t>
      </w:r>
      <w:r w:rsidR="00935AC7">
        <w:rPr>
          <w:rFonts w:asciiTheme="minorEastAsia" w:eastAsiaTheme="minorEastAsia" w:hAnsiTheme="minorEastAsia" w:hint="eastAsia"/>
          <w:bCs/>
          <w:szCs w:val="21"/>
        </w:rPr>
        <w:t>到</w:t>
      </w:r>
      <w:r w:rsidRPr="0085139C">
        <w:rPr>
          <w:rFonts w:asciiTheme="minorEastAsia" w:eastAsiaTheme="minorEastAsia" w:hAnsiTheme="minorEastAsia" w:hint="eastAsia"/>
          <w:bCs/>
          <w:szCs w:val="21"/>
        </w:rPr>
        <w:t>了表率作用，公司要重点考虑项目人员待遇问题，提高大家积极性；二是大力表扬好人好事，公司简报、网站要大张旗鼓的进行宣传，让好人香起来，让好事得到表扬，要给予必要的奖励；三是要加强组织纪律性，遵守纪律，服从总监安排，在工程紧张时需要加班必须加班，不能无故不加班。在工程不太忙时安排轮休，不能一盘散沙影响工作，共产党员要起模范带头作用；四是要搞好团结，搞好和甲方的关系，不准在工作中对施工单位“吃、拿、卡、要”，一但发现，公司要严肃处理，不能让害群之马留在公司。</w:t>
      </w:r>
    </w:p>
    <w:p w:rsidR="0085139C" w:rsidRPr="00432DF6" w:rsidRDefault="0085139C" w:rsidP="00E97F1F">
      <w:pPr>
        <w:spacing w:line="280" w:lineRule="exact"/>
        <w:ind w:firstLineChars="200" w:firstLine="420"/>
        <w:rPr>
          <w:rFonts w:asciiTheme="minorEastAsia" w:eastAsiaTheme="minorEastAsia" w:hAnsiTheme="minorEastAsia"/>
          <w:b/>
          <w:bCs/>
          <w:szCs w:val="21"/>
        </w:rPr>
      </w:pPr>
      <w:r w:rsidRPr="0085139C">
        <w:rPr>
          <w:rFonts w:asciiTheme="minorEastAsia" w:eastAsiaTheme="minorEastAsia" w:hAnsiTheme="minorEastAsia" w:hint="eastAsia"/>
          <w:bCs/>
          <w:szCs w:val="21"/>
        </w:rPr>
        <w:t>王京民提出以上几点要求后，监理们纷纷发言，感谢公司领导对他们的关心爱护，表示今后要继续努力工作，克服目前存在的问题，让共达的旗帜高高飘扬在御祥苑上空，为共达公司争光添彩。</w:t>
      </w:r>
      <w:r w:rsidRPr="00432DF6">
        <w:rPr>
          <w:rFonts w:asciiTheme="minorEastAsia" w:eastAsiaTheme="minorEastAsia" w:hAnsiTheme="minorEastAsia" w:hint="eastAsia"/>
          <w:b/>
          <w:bCs/>
          <w:szCs w:val="21"/>
        </w:rPr>
        <w:t>（郑奉天）</w:t>
      </w:r>
    </w:p>
    <w:p w:rsidR="00432DF6" w:rsidRDefault="00432DF6" w:rsidP="00B4093D">
      <w:pPr>
        <w:spacing w:line="300" w:lineRule="exact"/>
        <w:rPr>
          <w:b/>
          <w:bCs/>
          <w:sz w:val="28"/>
          <w:szCs w:val="28"/>
        </w:rPr>
        <w:sectPr w:rsidR="00432DF6" w:rsidSect="00432DF6">
          <w:type w:val="continuous"/>
          <w:pgSz w:w="11906" w:h="16838"/>
          <w:pgMar w:top="907" w:right="1020" w:bottom="680" w:left="1020" w:header="851" w:footer="992" w:gutter="0"/>
          <w:pgNumType w:fmt="numberInDash"/>
          <w:cols w:num="2" w:space="720"/>
          <w:docGrid w:type="lines" w:linePitch="312"/>
        </w:sectPr>
      </w:pPr>
    </w:p>
    <w:p w:rsidR="001F3C9D" w:rsidRDefault="001F3C9D" w:rsidP="00B4093D">
      <w:pPr>
        <w:spacing w:line="300" w:lineRule="exact"/>
        <w:rPr>
          <w:b/>
          <w:bCs/>
          <w:sz w:val="28"/>
          <w:szCs w:val="28"/>
        </w:rPr>
      </w:pPr>
    </w:p>
    <w:p w:rsidR="007D465D" w:rsidRDefault="00850EEC" w:rsidP="0047059D">
      <w:pPr>
        <w:spacing w:beforeLines="20" w:afterLines="20" w:line="300" w:lineRule="exact"/>
        <w:rPr>
          <w:b/>
          <w:bCs/>
          <w:sz w:val="28"/>
          <w:szCs w:val="28"/>
        </w:rPr>
      </w:pPr>
      <w:r w:rsidRPr="00850EEC">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1" type="#_x0000_t136" style="position:absolute;left:0;text-align:left;margin-left:211.2pt;margin-top:1.15pt;width:82.8pt;height:22.6pt;z-index:251656704" fillcolor="yellow" stroked="f">
            <v:fill color2="#f93" angle="-135" focusposition=".5,.5" focussize="" focus="100%" type="gradientRadial">
              <o:fill v:ext="view" type="gradientCenter"/>
            </v:fill>
            <v:imagedata embosscolor="shadow add(51)"/>
            <v:shadow on="t" type="emboss" color="lineOrFill darken(153)" color2="shadow add(102)" offset="1pt,1pt"/>
            <v:textpath style="font-family:&quot;宋体&quot;;v-text-spacing:58985f;v-text-kern:t" trim="t" fitpath="t" string="简  讯"/>
            <w10:wrap type="square"/>
          </v:shape>
        </w:pict>
      </w:r>
    </w:p>
    <w:p w:rsidR="007D465D" w:rsidRDefault="007D465D" w:rsidP="00B4093D">
      <w:pPr>
        <w:spacing w:line="300" w:lineRule="exact"/>
        <w:rPr>
          <w:b/>
          <w:bCs/>
          <w:sz w:val="28"/>
          <w:szCs w:val="28"/>
        </w:rPr>
      </w:pPr>
    </w:p>
    <w:p w:rsidR="001F3C9D" w:rsidRDefault="001F3C9D" w:rsidP="00B4093D">
      <w:pPr>
        <w:spacing w:line="300" w:lineRule="exact"/>
        <w:ind w:firstLineChars="200" w:firstLine="420"/>
        <w:rPr>
          <w:szCs w:val="21"/>
        </w:rPr>
        <w:sectPr w:rsidR="001F3C9D">
          <w:type w:val="continuous"/>
          <w:pgSz w:w="11906" w:h="16838"/>
          <w:pgMar w:top="907" w:right="1020" w:bottom="680" w:left="1020" w:header="851" w:footer="992" w:gutter="0"/>
          <w:pgNumType w:fmt="numberInDash"/>
          <w:cols w:space="720"/>
          <w:docGrid w:type="lines" w:linePitch="312"/>
        </w:sectPr>
      </w:pPr>
    </w:p>
    <w:p w:rsidR="00432DF6" w:rsidRPr="008432BD" w:rsidRDefault="00432DF6" w:rsidP="008432BD">
      <w:pPr>
        <w:pStyle w:val="a8"/>
        <w:numPr>
          <w:ilvl w:val="0"/>
          <w:numId w:val="7"/>
        </w:numPr>
        <w:spacing w:line="280" w:lineRule="atLeast"/>
        <w:ind w:firstLineChars="0"/>
        <w:rPr>
          <w:rFonts w:asciiTheme="minorEastAsia" w:eastAsiaTheme="minorEastAsia" w:hAnsiTheme="minorEastAsia"/>
          <w:szCs w:val="21"/>
        </w:rPr>
      </w:pPr>
      <w:r w:rsidRPr="008432BD">
        <w:rPr>
          <w:rFonts w:asciiTheme="minorEastAsia" w:eastAsiaTheme="minorEastAsia" w:hAnsiTheme="minorEastAsia" w:hint="eastAsia"/>
          <w:szCs w:val="21"/>
        </w:rPr>
        <w:lastRenderedPageBreak/>
        <w:t>9月11日，王京民总经理到寿阳棚户区改造项目监理部检查指导工作，工程部经理刘跃荣陪同。</w:t>
      </w:r>
    </w:p>
    <w:p w:rsidR="00432DF6" w:rsidRPr="008432BD" w:rsidRDefault="00432DF6" w:rsidP="008432BD">
      <w:pPr>
        <w:pStyle w:val="a8"/>
        <w:numPr>
          <w:ilvl w:val="0"/>
          <w:numId w:val="7"/>
        </w:numPr>
        <w:spacing w:line="280" w:lineRule="atLeast"/>
        <w:ind w:firstLineChars="0"/>
        <w:rPr>
          <w:rFonts w:asciiTheme="minorEastAsia" w:eastAsiaTheme="minorEastAsia" w:hAnsiTheme="minorEastAsia"/>
          <w:szCs w:val="21"/>
        </w:rPr>
      </w:pPr>
      <w:r w:rsidRPr="008432BD">
        <w:rPr>
          <w:rFonts w:asciiTheme="minorEastAsia" w:eastAsiaTheme="minorEastAsia" w:hAnsiTheme="minorEastAsia" w:hint="eastAsia"/>
          <w:szCs w:val="21"/>
        </w:rPr>
        <w:t>9月20日、21日，公司张浩、刘跃荣、刘成城、金俊、辛香等人员参加了全国一级建造师考试。</w:t>
      </w:r>
    </w:p>
    <w:p w:rsidR="00432DF6" w:rsidRPr="008432BD" w:rsidRDefault="00432DF6" w:rsidP="008432BD">
      <w:pPr>
        <w:pStyle w:val="a8"/>
        <w:numPr>
          <w:ilvl w:val="0"/>
          <w:numId w:val="7"/>
        </w:numPr>
        <w:spacing w:line="280" w:lineRule="atLeast"/>
        <w:ind w:firstLineChars="0"/>
        <w:rPr>
          <w:rFonts w:asciiTheme="minorEastAsia" w:eastAsiaTheme="minorEastAsia" w:hAnsiTheme="minorEastAsia"/>
          <w:szCs w:val="21"/>
        </w:rPr>
      </w:pPr>
      <w:r w:rsidRPr="008432BD">
        <w:rPr>
          <w:rFonts w:asciiTheme="minorEastAsia" w:eastAsiaTheme="minorEastAsia" w:hAnsiTheme="minorEastAsia" w:hint="eastAsia"/>
          <w:szCs w:val="21"/>
        </w:rPr>
        <w:t>9月23日，我公司赵吉城、班太安、金俊参加省监理协会举办的知识竞赛复赛，取得并列第九名的成绩。</w:t>
      </w:r>
    </w:p>
    <w:p w:rsidR="00432DF6" w:rsidRPr="008432BD" w:rsidRDefault="00432DF6" w:rsidP="008432BD">
      <w:pPr>
        <w:pStyle w:val="a8"/>
        <w:numPr>
          <w:ilvl w:val="0"/>
          <w:numId w:val="7"/>
        </w:numPr>
        <w:spacing w:line="280" w:lineRule="atLeast"/>
        <w:ind w:firstLineChars="0"/>
        <w:rPr>
          <w:rFonts w:asciiTheme="minorEastAsia" w:eastAsiaTheme="minorEastAsia" w:hAnsiTheme="minorEastAsia"/>
          <w:szCs w:val="21"/>
        </w:rPr>
      </w:pPr>
      <w:r w:rsidRPr="008432BD">
        <w:rPr>
          <w:rFonts w:asciiTheme="minorEastAsia" w:eastAsiaTheme="minorEastAsia" w:hAnsiTheme="minorEastAsia" w:hint="eastAsia"/>
          <w:szCs w:val="21"/>
        </w:rPr>
        <w:t>9月26日，恒大集团太原公司赵瑞云副总经理一行四人来我公司考察，受到了王京民总经理的热情接待，并介绍了公司的经营情况。</w:t>
      </w:r>
    </w:p>
    <w:p w:rsidR="00432DF6" w:rsidRPr="008432BD" w:rsidRDefault="00432DF6" w:rsidP="008432BD">
      <w:pPr>
        <w:pStyle w:val="a8"/>
        <w:numPr>
          <w:ilvl w:val="0"/>
          <w:numId w:val="7"/>
        </w:numPr>
        <w:spacing w:line="280" w:lineRule="atLeast"/>
        <w:ind w:firstLineChars="0"/>
        <w:rPr>
          <w:rFonts w:asciiTheme="minorEastAsia" w:eastAsiaTheme="minorEastAsia" w:hAnsiTheme="minorEastAsia"/>
          <w:szCs w:val="21"/>
        </w:rPr>
      </w:pPr>
      <w:r w:rsidRPr="008432BD">
        <w:rPr>
          <w:rFonts w:asciiTheme="minorEastAsia" w:eastAsiaTheme="minorEastAsia" w:hAnsiTheme="minorEastAsia" w:hint="eastAsia"/>
          <w:szCs w:val="21"/>
        </w:rPr>
        <w:t>五龙口海鲜市场A区已进入遮阳板安装阶段，近期将安装完毕。</w:t>
      </w:r>
    </w:p>
    <w:p w:rsidR="00432DF6" w:rsidRPr="008432BD" w:rsidRDefault="00432DF6" w:rsidP="008432BD">
      <w:pPr>
        <w:pStyle w:val="a8"/>
        <w:numPr>
          <w:ilvl w:val="0"/>
          <w:numId w:val="7"/>
        </w:numPr>
        <w:spacing w:line="280" w:lineRule="atLeast"/>
        <w:ind w:firstLineChars="0"/>
        <w:rPr>
          <w:rFonts w:asciiTheme="minorEastAsia" w:eastAsiaTheme="minorEastAsia" w:hAnsiTheme="minorEastAsia"/>
          <w:szCs w:val="21"/>
        </w:rPr>
      </w:pPr>
      <w:r w:rsidRPr="008432BD">
        <w:rPr>
          <w:rFonts w:asciiTheme="minorEastAsia" w:eastAsiaTheme="minorEastAsia" w:hAnsiTheme="minorEastAsia" w:hint="eastAsia"/>
          <w:szCs w:val="21"/>
        </w:rPr>
        <w:t>本月招标代理项目：长子县2011年度城乡建设用地增减挂钩石哲镇半沟村等2乡镇10村拆旧区土地复垦项目和长子县2011年度城乡建设用地增减挂钩慈林镇新陈村等4乡镇14村拆旧区土地复垦项目于2014年9月5日发招标公告，于9月26日开标。</w:t>
      </w:r>
      <w:r w:rsidR="00CF09D3" w:rsidRPr="008432BD">
        <w:rPr>
          <w:rFonts w:asciiTheme="minorEastAsia" w:eastAsiaTheme="minorEastAsia" w:hAnsiTheme="minorEastAsia" w:hint="eastAsia"/>
          <w:b/>
          <w:szCs w:val="21"/>
        </w:rPr>
        <w:t>（综合办）</w:t>
      </w:r>
    </w:p>
    <w:p w:rsidR="00CE5759" w:rsidRDefault="00850EEC" w:rsidP="0047059D">
      <w:pPr>
        <w:spacing w:afterLines="50" w:line="300" w:lineRule="exact"/>
        <w:jc w:val="center"/>
        <w:rPr>
          <w:rFonts w:ascii="楷体" w:eastAsia="楷体" w:hAnsi="楷体"/>
          <w:b/>
          <w:sz w:val="36"/>
          <w:szCs w:val="36"/>
        </w:rPr>
      </w:pPr>
      <w:r w:rsidRPr="00850EEC">
        <w:rPr>
          <w:rFonts w:ascii="华文行楷" w:eastAsia="华文行楷" w:hAnsi="华文行楷" w:cs="华文行楷"/>
          <w:b/>
          <w:bCs/>
          <w:noProof/>
          <w:sz w:val="18"/>
          <w:szCs w:val="18"/>
        </w:rPr>
        <w:lastRenderedPageBreak/>
        <w:pict>
          <v:roundrect id="_x0000_s1033" style="position:absolute;left:0;text-align:left;margin-left:-8.95pt;margin-top:11.25pt;width:508.5pt;height:252.75pt;z-index:-251661824" arcsize="10923f" fillcolor="#9cf">
            <v:fill color2="#cff" focus="100%" type="gradient"/>
          </v:roundrect>
        </w:pict>
      </w:r>
    </w:p>
    <w:p w:rsidR="007D465D" w:rsidRDefault="007D465D" w:rsidP="00F63A77">
      <w:pPr>
        <w:jc w:val="center"/>
        <w:rPr>
          <w:rFonts w:ascii="楷体" w:eastAsia="楷体" w:hAnsi="楷体"/>
          <w:b/>
          <w:sz w:val="36"/>
          <w:szCs w:val="36"/>
        </w:rPr>
        <w:sectPr w:rsidR="007D465D" w:rsidSect="007D465D">
          <w:type w:val="continuous"/>
          <w:pgSz w:w="11906" w:h="16838"/>
          <w:pgMar w:top="907" w:right="1020" w:bottom="680" w:left="1020" w:header="851" w:footer="992" w:gutter="0"/>
          <w:pgNumType w:fmt="numberInDash"/>
          <w:cols w:space="720"/>
          <w:docGrid w:type="lines" w:linePitch="312"/>
        </w:sectPr>
      </w:pPr>
    </w:p>
    <w:p w:rsidR="00432DF6" w:rsidRPr="00432DF6" w:rsidRDefault="00432DF6" w:rsidP="0047059D">
      <w:pPr>
        <w:spacing w:beforeLines="50"/>
        <w:jc w:val="center"/>
        <w:rPr>
          <w:rFonts w:ascii="方正黑体简体" w:eastAsia="方正黑体简体" w:hAnsi="楷体"/>
          <w:b/>
          <w:sz w:val="36"/>
          <w:szCs w:val="36"/>
        </w:rPr>
      </w:pPr>
      <w:r w:rsidRPr="00432DF6">
        <w:rPr>
          <w:rFonts w:ascii="方正黑体简体" w:eastAsia="方正黑体简体" w:hAnsi="楷体" w:hint="eastAsia"/>
          <w:b/>
          <w:sz w:val="36"/>
          <w:szCs w:val="36"/>
        </w:rPr>
        <w:lastRenderedPageBreak/>
        <w:t>关于公司在建项目八月份上报监理月报排名情况的通报</w:t>
      </w:r>
    </w:p>
    <w:p w:rsidR="00432DF6" w:rsidRDefault="00432DF6" w:rsidP="00432DF6">
      <w:pPr>
        <w:spacing w:line="300" w:lineRule="exact"/>
        <w:rPr>
          <w:rFonts w:asciiTheme="minorEastAsia" w:eastAsiaTheme="minorEastAsia" w:hAnsiTheme="minorEastAsia"/>
          <w:szCs w:val="21"/>
        </w:rPr>
      </w:pPr>
    </w:p>
    <w:p w:rsidR="00432DF6" w:rsidRPr="00432DF6" w:rsidRDefault="00432DF6" w:rsidP="00432DF6">
      <w:pPr>
        <w:spacing w:line="300" w:lineRule="exact"/>
        <w:ind w:firstLineChars="200" w:firstLine="420"/>
        <w:rPr>
          <w:rFonts w:asciiTheme="minorEastAsia" w:eastAsiaTheme="minorEastAsia" w:hAnsiTheme="minorEastAsia"/>
          <w:szCs w:val="21"/>
        </w:rPr>
      </w:pPr>
      <w:r w:rsidRPr="00432DF6">
        <w:rPr>
          <w:rFonts w:asciiTheme="minorEastAsia" w:eastAsiaTheme="minorEastAsia" w:hAnsiTheme="minorEastAsia" w:hint="eastAsia"/>
          <w:szCs w:val="21"/>
        </w:rPr>
        <w:t>今年八月份公司在建项目按期上报监理月报的有</w:t>
      </w:r>
      <w:r w:rsidR="00956DE6">
        <w:rPr>
          <w:rFonts w:asciiTheme="minorEastAsia" w:eastAsiaTheme="minorEastAsia" w:hAnsiTheme="minorEastAsia" w:hint="eastAsia"/>
          <w:szCs w:val="21"/>
        </w:rPr>
        <w:t>30</w:t>
      </w:r>
      <w:r w:rsidRPr="00432DF6">
        <w:rPr>
          <w:rFonts w:asciiTheme="minorEastAsia" w:eastAsiaTheme="minorEastAsia" w:hAnsiTheme="minorEastAsia" w:hint="eastAsia"/>
          <w:szCs w:val="21"/>
        </w:rPr>
        <w:t>个</w:t>
      </w:r>
      <w:r>
        <w:rPr>
          <w:rFonts w:asciiTheme="minorEastAsia" w:eastAsiaTheme="minorEastAsia" w:hAnsiTheme="minorEastAsia" w:hint="eastAsia"/>
          <w:szCs w:val="21"/>
        </w:rPr>
        <w:t>项目监理部</w:t>
      </w:r>
      <w:r w:rsidRPr="00432DF6">
        <w:rPr>
          <w:rFonts w:asciiTheme="minorEastAsia" w:eastAsiaTheme="minorEastAsia" w:hAnsiTheme="minorEastAsia" w:hint="eastAsia"/>
          <w:szCs w:val="21"/>
        </w:rPr>
        <w:t>（包括发</w:t>
      </w:r>
      <w:r>
        <w:rPr>
          <w:rFonts w:asciiTheme="minorEastAsia" w:eastAsiaTheme="minorEastAsia" w:hAnsiTheme="minorEastAsia" w:hint="eastAsia"/>
          <w:szCs w:val="21"/>
        </w:rPr>
        <w:t>送</w:t>
      </w:r>
      <w:r w:rsidRPr="00432DF6">
        <w:rPr>
          <w:rFonts w:asciiTheme="minorEastAsia" w:eastAsiaTheme="minorEastAsia" w:hAnsiTheme="minorEastAsia" w:hint="eastAsia"/>
          <w:szCs w:val="21"/>
        </w:rPr>
        <w:t>电子邮件），经过总工办依据《建设工程监理规范》50319－2013及条文说明7.2.3条进行了认真的评价，按照好、中、差进行评分，现将评分排名顺序通报如下，望各项目监理部今后按时认真填报监理月报，让监理月报真正发挥完善资料指导工作，供领导决策的作用。</w:t>
      </w:r>
    </w:p>
    <w:p w:rsidR="00432DF6" w:rsidRDefault="00432DF6" w:rsidP="00DC2028">
      <w:pPr>
        <w:spacing w:line="300" w:lineRule="exact"/>
        <w:rPr>
          <w:rFonts w:asciiTheme="minorEastAsia" w:eastAsiaTheme="minorEastAsia" w:hAnsiTheme="minorEastAsia"/>
          <w:szCs w:val="21"/>
        </w:rPr>
      </w:pPr>
      <w:r w:rsidRPr="00432DF6">
        <w:rPr>
          <w:rFonts w:asciiTheme="minorEastAsia" w:eastAsiaTheme="minorEastAsia" w:hAnsiTheme="minorEastAsia" w:hint="eastAsia"/>
          <w:szCs w:val="21"/>
        </w:rPr>
        <w:t>1、</w:t>
      </w:r>
      <w:r w:rsidR="008659C7" w:rsidRPr="00432DF6">
        <w:rPr>
          <w:rFonts w:asciiTheme="minorEastAsia" w:eastAsiaTheme="minorEastAsia" w:hAnsiTheme="minorEastAsia" w:hint="eastAsia"/>
          <w:szCs w:val="21"/>
        </w:rPr>
        <w:t>森海湾高层住宅楼</w:t>
      </w:r>
      <w:r>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2、御祥苑、阳光揽胜项目</w:t>
      </w:r>
      <w:r>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3、安金梧桐府住宅小区、太原海鲜文化广场</w:t>
      </w:r>
    </w:p>
    <w:p w:rsidR="00DC2028" w:rsidRDefault="00432DF6" w:rsidP="00DC2028">
      <w:pPr>
        <w:spacing w:line="300" w:lineRule="exact"/>
        <w:rPr>
          <w:rFonts w:asciiTheme="minorEastAsia" w:eastAsiaTheme="minorEastAsia" w:hAnsiTheme="minorEastAsia"/>
          <w:szCs w:val="21"/>
        </w:rPr>
      </w:pPr>
      <w:r w:rsidRPr="00432DF6">
        <w:rPr>
          <w:rFonts w:asciiTheme="minorEastAsia" w:eastAsiaTheme="minorEastAsia" w:hAnsiTheme="minorEastAsia" w:hint="eastAsia"/>
          <w:szCs w:val="21"/>
        </w:rPr>
        <w:t>4、古鑫住宅小区、迎泽世纪城</w:t>
      </w:r>
      <w:r>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5、省地质勘察西院棚户区改造</w:t>
      </w:r>
      <w:r>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6、太谷鑫港湾</w:t>
      </w:r>
      <w:r>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7、小店区国电科莱天然气工程、太汽底商住宅楼、北河湾小区、介休银海绵山墅住宅小区（一期）、长子县人民医院综合楼8、介休信合苑东小区</w:t>
      </w:r>
      <w:r w:rsidR="00DC2028">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9、太重宿舍节能改造</w:t>
      </w:r>
      <w:r w:rsidR="00DC2028">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10、世纪明珠A1、寿阳中心区保障住房二期</w:t>
      </w:r>
      <w:r w:rsidR="00DC2028">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11、华龙苑小区</w:t>
      </w:r>
    </w:p>
    <w:p w:rsidR="00DC2028" w:rsidRDefault="00432DF6" w:rsidP="00DC2028">
      <w:pPr>
        <w:spacing w:line="300" w:lineRule="exact"/>
        <w:rPr>
          <w:rFonts w:asciiTheme="minorEastAsia" w:eastAsiaTheme="minorEastAsia" w:hAnsiTheme="minorEastAsia"/>
          <w:szCs w:val="21"/>
        </w:rPr>
      </w:pPr>
      <w:r w:rsidRPr="00432DF6">
        <w:rPr>
          <w:rFonts w:asciiTheme="minorEastAsia" w:eastAsiaTheme="minorEastAsia" w:hAnsiTheme="minorEastAsia" w:hint="eastAsia"/>
          <w:szCs w:val="21"/>
        </w:rPr>
        <w:t>12、裕祥港湾71#楼、介休蓉和园小区</w:t>
      </w:r>
      <w:r w:rsidR="00DC2028">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13、来福花园小区、介休秀南怡园</w:t>
      </w:r>
      <w:r w:rsidR="00DC2028">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14、介休盛华丽园C区</w:t>
      </w:r>
    </w:p>
    <w:p w:rsidR="00DC2028" w:rsidRDefault="00432DF6" w:rsidP="00DC2028">
      <w:pPr>
        <w:spacing w:line="300" w:lineRule="exact"/>
        <w:rPr>
          <w:rFonts w:asciiTheme="minorEastAsia" w:eastAsiaTheme="minorEastAsia" w:hAnsiTheme="minorEastAsia"/>
          <w:szCs w:val="21"/>
        </w:rPr>
      </w:pPr>
      <w:r w:rsidRPr="00432DF6">
        <w:rPr>
          <w:rFonts w:asciiTheme="minorEastAsia" w:eastAsiaTheme="minorEastAsia" w:hAnsiTheme="minorEastAsia" w:hint="eastAsia"/>
          <w:szCs w:val="21"/>
        </w:rPr>
        <w:t>15、英语周报、山西万立科技住宅楼</w:t>
      </w:r>
      <w:r w:rsidR="00DC2028">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16、东城一品</w:t>
      </w:r>
      <w:r w:rsidR="00DC2028">
        <w:rPr>
          <w:rFonts w:asciiTheme="minorEastAsia" w:eastAsiaTheme="minorEastAsia" w:hAnsiTheme="minorEastAsia" w:hint="eastAsia"/>
          <w:szCs w:val="21"/>
        </w:rPr>
        <w:t xml:space="preserve">  </w:t>
      </w:r>
      <w:r w:rsidRPr="00432DF6">
        <w:rPr>
          <w:rFonts w:asciiTheme="minorEastAsia" w:eastAsiaTheme="minorEastAsia" w:hAnsiTheme="minorEastAsia" w:hint="eastAsia"/>
          <w:szCs w:val="21"/>
        </w:rPr>
        <w:t>17、介休经四路罗庄、介休市和美佳园</w:t>
      </w:r>
    </w:p>
    <w:p w:rsidR="009D69F3" w:rsidRDefault="00432DF6" w:rsidP="00DC2028">
      <w:pPr>
        <w:spacing w:line="300" w:lineRule="exact"/>
        <w:rPr>
          <w:rFonts w:asciiTheme="minorEastAsia" w:eastAsiaTheme="minorEastAsia" w:hAnsiTheme="minorEastAsia"/>
          <w:szCs w:val="21"/>
        </w:rPr>
      </w:pPr>
      <w:r w:rsidRPr="00432DF6">
        <w:rPr>
          <w:rFonts w:asciiTheme="minorEastAsia" w:eastAsiaTheme="minorEastAsia" w:hAnsiTheme="minorEastAsia" w:hint="eastAsia"/>
          <w:szCs w:val="21"/>
        </w:rPr>
        <w:t>18、汾阳柏汇首府</w:t>
      </w:r>
    </w:p>
    <w:p w:rsidR="00E97F1F" w:rsidRPr="00E97F1F" w:rsidRDefault="00E97F1F" w:rsidP="00DC2028">
      <w:pPr>
        <w:spacing w:line="300" w:lineRule="exact"/>
        <w:rPr>
          <w:rFonts w:asciiTheme="minorEastAsia" w:eastAsiaTheme="minorEastAsia" w:hAnsiTheme="minorEastAsia"/>
          <w:b/>
          <w:szCs w:val="21"/>
        </w:rPr>
      </w:pPr>
      <w:r>
        <w:rPr>
          <w:rFonts w:asciiTheme="minorEastAsia" w:eastAsiaTheme="minorEastAsia" w:hAnsiTheme="minorEastAsia" w:hint="eastAsia"/>
          <w:szCs w:val="21"/>
        </w:rPr>
        <w:t xml:space="preserve">                                                                      </w:t>
      </w:r>
      <w:r w:rsidRPr="00E97F1F">
        <w:rPr>
          <w:rFonts w:asciiTheme="minorEastAsia" w:eastAsiaTheme="minorEastAsia" w:hAnsiTheme="minorEastAsia" w:hint="eastAsia"/>
          <w:b/>
          <w:szCs w:val="21"/>
        </w:rPr>
        <w:t>（综合办、总工办）</w:t>
      </w:r>
    </w:p>
    <w:p w:rsidR="00263C5B" w:rsidRDefault="00263C5B" w:rsidP="00263C5B">
      <w:pPr>
        <w:spacing w:line="300" w:lineRule="exact"/>
        <w:rPr>
          <w:b/>
          <w:szCs w:val="21"/>
        </w:rPr>
      </w:pPr>
    </w:p>
    <w:p w:rsidR="00E97F1F" w:rsidRPr="00E97F1F" w:rsidRDefault="00E97F1F" w:rsidP="0047059D">
      <w:pPr>
        <w:spacing w:beforeLines="100" w:afterLines="100" w:line="300" w:lineRule="exact"/>
        <w:jc w:val="center"/>
        <w:rPr>
          <w:rFonts w:ascii="方正隶书简体" w:eastAsia="方正隶书简体"/>
          <w:sz w:val="44"/>
          <w:szCs w:val="44"/>
        </w:rPr>
      </w:pPr>
      <w:r w:rsidRPr="00E97F1F">
        <w:rPr>
          <w:rFonts w:ascii="方正隶书简体" w:eastAsia="方正隶书简体" w:hint="eastAsia"/>
          <w:sz w:val="44"/>
          <w:szCs w:val="44"/>
        </w:rPr>
        <w:t>《监理规范》知识初赛揭晓</w:t>
      </w:r>
      <w:r w:rsidR="00956DE6">
        <w:rPr>
          <w:rFonts w:ascii="方正隶书简体" w:eastAsia="方正隶书简体" w:hint="eastAsia"/>
          <w:sz w:val="44"/>
          <w:szCs w:val="44"/>
        </w:rPr>
        <w:t>，</w:t>
      </w:r>
      <w:r w:rsidRPr="00E97F1F">
        <w:rPr>
          <w:rFonts w:ascii="方正隶书简体" w:eastAsia="方正隶书简体" w:hint="eastAsia"/>
          <w:sz w:val="44"/>
          <w:szCs w:val="44"/>
        </w:rPr>
        <w:t>我公司入围复赛</w:t>
      </w:r>
    </w:p>
    <w:p w:rsidR="00E97F1F" w:rsidRPr="00E97F1F" w:rsidRDefault="00E97F1F" w:rsidP="00E97F1F">
      <w:pPr>
        <w:spacing w:line="280" w:lineRule="exact"/>
        <w:ind w:firstLineChars="200" w:firstLine="420"/>
        <w:rPr>
          <w:szCs w:val="21"/>
        </w:rPr>
      </w:pPr>
      <w:r w:rsidRPr="00E97F1F">
        <w:rPr>
          <w:rFonts w:hint="eastAsia"/>
          <w:szCs w:val="21"/>
        </w:rPr>
        <w:t>按照山西省建设监理协会《关于全省监理行业开展</w:t>
      </w:r>
      <w:r w:rsidRPr="00E97F1F">
        <w:rPr>
          <w:rFonts w:hint="eastAsia"/>
          <w:szCs w:val="21"/>
        </w:rPr>
        <w:t>&lt;</w:t>
      </w:r>
      <w:r w:rsidRPr="00E97F1F">
        <w:rPr>
          <w:rFonts w:hint="eastAsia"/>
          <w:szCs w:val="21"/>
        </w:rPr>
        <w:t>建设工程监理规范</w:t>
      </w:r>
      <w:r w:rsidRPr="00E97F1F">
        <w:rPr>
          <w:rFonts w:hint="eastAsia"/>
          <w:szCs w:val="21"/>
        </w:rPr>
        <w:t>&gt;(GB/T50319-2013)</w:t>
      </w:r>
      <w:r w:rsidRPr="00E97F1F">
        <w:rPr>
          <w:rFonts w:hint="eastAsia"/>
          <w:szCs w:val="21"/>
        </w:rPr>
        <w:t>知识竞赛的通知》的文件要求，我公司在内部竞赛、考核的基础上选择了</w:t>
      </w:r>
      <w:r w:rsidRPr="00E97F1F">
        <w:rPr>
          <w:rFonts w:hint="eastAsia"/>
          <w:szCs w:val="21"/>
        </w:rPr>
        <w:t>3</w:t>
      </w:r>
      <w:r w:rsidRPr="00E97F1F">
        <w:rPr>
          <w:rFonts w:hint="eastAsia"/>
          <w:szCs w:val="21"/>
        </w:rPr>
        <w:t>个项目监理部</w:t>
      </w:r>
      <w:r w:rsidRPr="00E97F1F">
        <w:rPr>
          <w:rFonts w:hint="eastAsia"/>
          <w:szCs w:val="21"/>
        </w:rPr>
        <w:t>9</w:t>
      </w:r>
      <w:r w:rsidRPr="00E97F1F">
        <w:rPr>
          <w:rFonts w:hint="eastAsia"/>
          <w:szCs w:val="21"/>
        </w:rPr>
        <w:t>名选手参赛，他们分别是《小店国电科莱天然气工程》项目监理部、《山西省地质工程勘察西院棚户区改造工程》项目监理部、《世纪明珠</w:t>
      </w:r>
      <w:r w:rsidRPr="00E97F1F">
        <w:rPr>
          <w:rFonts w:hint="eastAsia"/>
          <w:szCs w:val="21"/>
        </w:rPr>
        <w:t>A1</w:t>
      </w:r>
      <w:r w:rsidRPr="00E97F1F">
        <w:rPr>
          <w:rFonts w:hint="eastAsia"/>
          <w:szCs w:val="21"/>
        </w:rPr>
        <w:t>》项目监理部。参赛赛选手在忙碌的工作之余，认真复习，公司于赛前组织了集中辅导，初赛于</w:t>
      </w:r>
      <w:r w:rsidRPr="00E97F1F">
        <w:rPr>
          <w:rFonts w:hint="eastAsia"/>
          <w:szCs w:val="21"/>
        </w:rPr>
        <w:t>8</w:t>
      </w:r>
      <w:r w:rsidRPr="00E97F1F">
        <w:rPr>
          <w:rFonts w:hint="eastAsia"/>
          <w:szCs w:val="21"/>
        </w:rPr>
        <w:t>月</w:t>
      </w:r>
      <w:r w:rsidRPr="00E97F1F">
        <w:rPr>
          <w:rFonts w:hint="eastAsia"/>
          <w:szCs w:val="21"/>
        </w:rPr>
        <w:t>27</w:t>
      </w:r>
      <w:r w:rsidRPr="00E97F1F">
        <w:rPr>
          <w:rFonts w:hint="eastAsia"/>
          <w:szCs w:val="21"/>
        </w:rPr>
        <w:t>日圆满结束。</w:t>
      </w:r>
    </w:p>
    <w:p w:rsidR="00E97F1F" w:rsidRPr="00E97F1F" w:rsidRDefault="00E97F1F" w:rsidP="00E97F1F">
      <w:pPr>
        <w:spacing w:line="280" w:lineRule="exact"/>
        <w:ind w:firstLineChars="200" w:firstLine="420"/>
        <w:rPr>
          <w:szCs w:val="21"/>
        </w:rPr>
      </w:pPr>
      <w:r w:rsidRPr="00E97F1F">
        <w:rPr>
          <w:rFonts w:hint="eastAsia"/>
          <w:szCs w:val="21"/>
        </w:rPr>
        <w:t>我公司三个参赛小组中《小店国电科莱天然气工程》项目监理部以总分</w:t>
      </w:r>
      <w:r w:rsidRPr="00E97F1F">
        <w:rPr>
          <w:rFonts w:hint="eastAsia"/>
          <w:szCs w:val="21"/>
        </w:rPr>
        <w:t>275.5</w:t>
      </w:r>
      <w:r w:rsidRPr="00E97F1F">
        <w:rPr>
          <w:rFonts w:hint="eastAsia"/>
          <w:szCs w:val="21"/>
        </w:rPr>
        <w:t>分获得并列第</w:t>
      </w:r>
      <w:r w:rsidRPr="00E97F1F">
        <w:rPr>
          <w:rFonts w:hint="eastAsia"/>
          <w:szCs w:val="21"/>
        </w:rPr>
        <w:t>4</w:t>
      </w:r>
      <w:r w:rsidRPr="00E97F1F">
        <w:rPr>
          <w:rFonts w:hint="eastAsia"/>
          <w:szCs w:val="21"/>
        </w:rPr>
        <w:t>名，入围复赛；世纪明珠</w:t>
      </w:r>
      <w:r w:rsidRPr="00E97F1F">
        <w:rPr>
          <w:rFonts w:hint="eastAsia"/>
          <w:szCs w:val="21"/>
        </w:rPr>
        <w:t>A1</w:t>
      </w:r>
      <w:r w:rsidRPr="00E97F1F">
        <w:rPr>
          <w:rFonts w:hint="eastAsia"/>
          <w:szCs w:val="21"/>
        </w:rPr>
        <w:t>》项目监理部总分</w:t>
      </w:r>
      <w:r w:rsidRPr="00E97F1F">
        <w:rPr>
          <w:rFonts w:hint="eastAsia"/>
          <w:szCs w:val="21"/>
        </w:rPr>
        <w:t>238.5</w:t>
      </w:r>
      <w:r w:rsidRPr="00E97F1F">
        <w:rPr>
          <w:rFonts w:hint="eastAsia"/>
          <w:szCs w:val="21"/>
        </w:rPr>
        <w:t>分；《山西省地质工程勘察西院棚户区改造工程》项目监理部总分</w:t>
      </w:r>
      <w:r w:rsidRPr="00E97F1F">
        <w:rPr>
          <w:rFonts w:hint="eastAsia"/>
          <w:szCs w:val="21"/>
        </w:rPr>
        <w:t>225.5</w:t>
      </w:r>
      <w:r w:rsidRPr="00E97F1F">
        <w:rPr>
          <w:rFonts w:hint="eastAsia"/>
          <w:szCs w:val="21"/>
        </w:rPr>
        <w:t>。《山西省地质工程勘察西院棚户区改造工程》项目总监李建红以</w:t>
      </w:r>
      <w:r w:rsidRPr="00E97F1F">
        <w:rPr>
          <w:rFonts w:hint="eastAsia"/>
          <w:szCs w:val="21"/>
        </w:rPr>
        <w:t>105</w:t>
      </w:r>
      <w:r w:rsidRPr="00E97F1F">
        <w:rPr>
          <w:rFonts w:hint="eastAsia"/>
          <w:szCs w:val="21"/>
        </w:rPr>
        <w:t>分获得初赛个人排名第七，公司参赛选手排名第一的好成绩。</w:t>
      </w:r>
    </w:p>
    <w:p w:rsidR="00E97F1F" w:rsidRPr="00E97F1F" w:rsidRDefault="00E97F1F" w:rsidP="00E97F1F">
      <w:pPr>
        <w:spacing w:line="280" w:lineRule="exact"/>
        <w:ind w:firstLineChars="200" w:firstLine="420"/>
        <w:rPr>
          <w:szCs w:val="21"/>
        </w:rPr>
      </w:pPr>
      <w:r w:rsidRPr="00E97F1F">
        <w:rPr>
          <w:rFonts w:hint="eastAsia"/>
          <w:szCs w:val="21"/>
        </w:rPr>
        <w:t>山西省建设监理协会在总结初赛情况时对我公司参赛的老监理们做了很高的评价：“山西共达”两位老同志参赛，焦永寿</w:t>
      </w:r>
      <w:r w:rsidRPr="00E97F1F">
        <w:rPr>
          <w:rFonts w:hint="eastAsia"/>
          <w:szCs w:val="21"/>
        </w:rPr>
        <w:t>67</w:t>
      </w:r>
      <w:r w:rsidRPr="00E97F1F">
        <w:rPr>
          <w:rFonts w:hint="eastAsia"/>
          <w:szCs w:val="21"/>
        </w:rPr>
        <w:t>岁，是年龄最大的，赵吉城</w:t>
      </w:r>
      <w:r w:rsidRPr="00E97F1F">
        <w:rPr>
          <w:rFonts w:hint="eastAsia"/>
          <w:szCs w:val="21"/>
        </w:rPr>
        <w:t>60</w:t>
      </w:r>
      <w:r w:rsidRPr="00E97F1F">
        <w:rPr>
          <w:rFonts w:hint="eastAsia"/>
          <w:szCs w:val="21"/>
        </w:rPr>
        <w:t>岁取得</w:t>
      </w:r>
      <w:r w:rsidRPr="00E97F1F">
        <w:rPr>
          <w:rFonts w:hint="eastAsia"/>
          <w:szCs w:val="21"/>
        </w:rPr>
        <w:t>104</w:t>
      </w:r>
      <w:r w:rsidRPr="00E97F1F">
        <w:rPr>
          <w:rFonts w:hint="eastAsia"/>
          <w:szCs w:val="21"/>
        </w:rPr>
        <w:t>的高分，两位老同志头发斑白，在多是青年人的考场中别显风采，彰显了“共达”的精神“。</w:t>
      </w:r>
    </w:p>
    <w:p w:rsidR="00E01142" w:rsidRDefault="00E97F1F" w:rsidP="00E97F1F">
      <w:pPr>
        <w:spacing w:line="280" w:lineRule="exact"/>
        <w:ind w:firstLineChars="200" w:firstLine="420"/>
        <w:rPr>
          <w:b/>
          <w:szCs w:val="21"/>
        </w:rPr>
      </w:pPr>
      <w:r w:rsidRPr="00E97F1F">
        <w:rPr>
          <w:rFonts w:hint="eastAsia"/>
          <w:szCs w:val="21"/>
        </w:rPr>
        <w:t>王京民总经理特别感谢协会对我公司的肯定和鼓励，并向参赛选手表示祝贺，希望选手们在复赛中取得更好的成绩。</w:t>
      </w:r>
      <w:r w:rsidRPr="00E97F1F">
        <w:rPr>
          <w:rFonts w:hint="eastAsia"/>
          <w:b/>
          <w:szCs w:val="21"/>
        </w:rPr>
        <w:t>（高怡琅）</w:t>
      </w:r>
    </w:p>
    <w:p w:rsidR="00BE499B" w:rsidRDefault="00BE499B" w:rsidP="00BE499B">
      <w:pPr>
        <w:spacing w:line="280" w:lineRule="exact"/>
        <w:ind w:firstLineChars="200" w:firstLine="422"/>
        <w:rPr>
          <w:b/>
          <w:szCs w:val="21"/>
        </w:rPr>
      </w:pPr>
    </w:p>
    <w:p w:rsidR="00BE499B" w:rsidRPr="00BE499B" w:rsidRDefault="00BE499B" w:rsidP="0047059D">
      <w:pPr>
        <w:spacing w:beforeLines="100" w:afterLines="100" w:line="280" w:lineRule="exact"/>
        <w:ind w:firstLineChars="200" w:firstLine="723"/>
        <w:jc w:val="center"/>
        <w:rPr>
          <w:rFonts w:ascii="仿宋" w:eastAsia="仿宋" w:hAnsi="仿宋"/>
          <w:b/>
          <w:sz w:val="36"/>
          <w:szCs w:val="36"/>
        </w:rPr>
      </w:pPr>
      <w:r w:rsidRPr="00BE499B">
        <w:rPr>
          <w:rFonts w:ascii="仿宋" w:eastAsia="仿宋" w:hAnsi="仿宋" w:hint="eastAsia"/>
          <w:b/>
          <w:sz w:val="36"/>
          <w:szCs w:val="36"/>
        </w:rPr>
        <w:t>深入学习《监理规范》，落实执行《监理规范》</w:t>
      </w:r>
    </w:p>
    <w:p w:rsidR="00BE499B" w:rsidRPr="000845C9" w:rsidRDefault="00A06DF2" w:rsidP="0047059D">
      <w:pPr>
        <w:spacing w:afterLines="100" w:line="280" w:lineRule="exact"/>
        <w:ind w:firstLineChars="2000" w:firstLine="5600"/>
        <w:rPr>
          <w:rFonts w:ascii="方正楷体简体" w:eastAsia="方正楷体简体"/>
          <w:sz w:val="28"/>
          <w:szCs w:val="28"/>
        </w:rPr>
      </w:pPr>
      <w:r w:rsidRPr="000845C9">
        <w:rPr>
          <w:rFonts w:ascii="方正楷体简体" w:eastAsia="方正楷体简体" w:hint="eastAsia"/>
          <w:sz w:val="28"/>
          <w:szCs w:val="28"/>
        </w:rPr>
        <w:t>——公司贯彻执行新《监理规范》</w:t>
      </w:r>
    </w:p>
    <w:p w:rsidR="00BE499B" w:rsidRDefault="00BE499B" w:rsidP="00BE499B">
      <w:pPr>
        <w:spacing w:line="280" w:lineRule="exact"/>
        <w:ind w:firstLineChars="200" w:firstLine="420"/>
        <w:rPr>
          <w:b/>
          <w:szCs w:val="21"/>
        </w:rPr>
      </w:pPr>
      <w:r w:rsidRPr="00BE499B">
        <w:rPr>
          <w:rFonts w:hint="eastAsia"/>
          <w:szCs w:val="21"/>
        </w:rPr>
        <w:t>2014</w:t>
      </w:r>
      <w:r w:rsidRPr="00BE499B">
        <w:rPr>
          <w:rFonts w:hint="eastAsia"/>
          <w:szCs w:val="21"/>
        </w:rPr>
        <w:t>年</w:t>
      </w:r>
      <w:r w:rsidRPr="00BE499B">
        <w:rPr>
          <w:rFonts w:hint="eastAsia"/>
          <w:szCs w:val="21"/>
        </w:rPr>
        <w:t>3</w:t>
      </w:r>
      <w:r w:rsidRPr="00BE499B">
        <w:rPr>
          <w:rFonts w:hint="eastAsia"/>
          <w:szCs w:val="21"/>
        </w:rPr>
        <w:t>月</w:t>
      </w:r>
      <w:r w:rsidRPr="00BE499B">
        <w:rPr>
          <w:rFonts w:hint="eastAsia"/>
          <w:szCs w:val="21"/>
        </w:rPr>
        <w:t>1</w:t>
      </w:r>
      <w:r w:rsidRPr="00BE499B">
        <w:rPr>
          <w:rFonts w:hint="eastAsia"/>
          <w:szCs w:val="21"/>
        </w:rPr>
        <w:t>日新《监理规范》</w:t>
      </w:r>
      <w:r w:rsidRPr="00BE499B">
        <w:rPr>
          <w:rFonts w:hint="eastAsia"/>
          <w:szCs w:val="21"/>
        </w:rPr>
        <w:t>50319-2013</w:t>
      </w:r>
      <w:r w:rsidRPr="00BE499B">
        <w:rPr>
          <w:rFonts w:hint="eastAsia"/>
          <w:szCs w:val="21"/>
        </w:rPr>
        <w:t>实施以来，公司对学习贯彻新《监理规范》进行了部署</w:t>
      </w:r>
      <w:r w:rsidR="00D3491D">
        <w:rPr>
          <w:rFonts w:hint="eastAsia"/>
          <w:szCs w:val="21"/>
        </w:rPr>
        <w:t>。</w:t>
      </w:r>
      <w:r w:rsidRPr="00BE499B">
        <w:rPr>
          <w:rFonts w:hint="eastAsia"/>
          <w:szCs w:val="21"/>
        </w:rPr>
        <w:t>在省监理协会继续教育的基础上，上半年公司组织了新《监理规范》</w:t>
      </w:r>
      <w:r w:rsidRPr="00BE499B">
        <w:rPr>
          <w:rFonts w:hint="eastAsia"/>
          <w:szCs w:val="21"/>
        </w:rPr>
        <w:t>50319-2013</w:t>
      </w:r>
      <w:r w:rsidRPr="00BE499B">
        <w:rPr>
          <w:rFonts w:hint="eastAsia"/>
          <w:szCs w:val="21"/>
        </w:rPr>
        <w:t>培训学习，并在公司内部进行了新《监理规范》的知识竞赛，同时按照新《监理规范》的要求修订了公司的</w:t>
      </w:r>
      <w:r w:rsidR="00882110">
        <w:rPr>
          <w:rFonts w:hint="eastAsia"/>
          <w:szCs w:val="21"/>
        </w:rPr>
        <w:t>有关</w:t>
      </w:r>
      <w:r w:rsidRPr="00BE499B">
        <w:rPr>
          <w:rFonts w:hint="eastAsia"/>
          <w:szCs w:val="21"/>
        </w:rPr>
        <w:t>管理制度和质量管理手册，这些举措对全体监理人员掌握新《监理规范》</w:t>
      </w:r>
      <w:r w:rsidR="00D3491D">
        <w:rPr>
          <w:rFonts w:hint="eastAsia"/>
          <w:szCs w:val="21"/>
        </w:rPr>
        <w:t>、</w:t>
      </w:r>
      <w:r w:rsidRPr="00BE499B">
        <w:rPr>
          <w:rFonts w:hint="eastAsia"/>
          <w:szCs w:val="21"/>
        </w:rPr>
        <w:t>应用新监理规范起到了很好的促进作用。下半年公司重点对新《监理规范》的执行情况进行检查，对项目监理部的管理制度、监理工作程序、监理规划、监理细则、监理月报、监理日记、监理资料表格的应用</w:t>
      </w:r>
      <w:r w:rsidR="00D3491D">
        <w:rPr>
          <w:rFonts w:hint="eastAsia"/>
          <w:szCs w:val="21"/>
        </w:rPr>
        <w:t>按</w:t>
      </w:r>
      <w:r w:rsidRPr="00BE499B">
        <w:rPr>
          <w:rFonts w:hint="eastAsia"/>
          <w:szCs w:val="21"/>
        </w:rPr>
        <w:t>照新《监理规范》进行落实，将公司项目管理、项目监理标准化、规范化落到实处。</w:t>
      </w:r>
      <w:r w:rsidRPr="00E97F1F">
        <w:rPr>
          <w:rFonts w:hint="eastAsia"/>
          <w:b/>
          <w:szCs w:val="21"/>
        </w:rPr>
        <w:t>（高怡琅）</w:t>
      </w:r>
    </w:p>
    <w:p w:rsidR="00B25CFF" w:rsidRPr="005B1A5A" w:rsidRDefault="00B25CFF" w:rsidP="00C05ED3">
      <w:pPr>
        <w:jc w:val="center"/>
        <w:rPr>
          <w:rFonts w:ascii="方正大黑简体" w:eastAsia="方正大黑简体" w:hAnsi="仿宋"/>
          <w:b/>
          <w:spacing w:val="20"/>
          <w:sz w:val="36"/>
          <w:szCs w:val="36"/>
        </w:rPr>
      </w:pPr>
      <w:r w:rsidRPr="005B1A5A">
        <w:rPr>
          <w:rFonts w:ascii="方正大黑简体" w:eastAsia="方正大黑简体" w:hAnsi="仿宋" w:hint="eastAsia"/>
          <w:b/>
          <w:spacing w:val="20"/>
          <w:sz w:val="36"/>
          <w:szCs w:val="36"/>
        </w:rPr>
        <w:lastRenderedPageBreak/>
        <w:t>监理公文写作技巧初探</w:t>
      </w:r>
    </w:p>
    <w:p w:rsidR="00B25CFF" w:rsidRPr="00B25CFF" w:rsidRDefault="00B25CFF" w:rsidP="00B25CFF">
      <w:pPr>
        <w:spacing w:line="280" w:lineRule="exact"/>
        <w:ind w:firstLineChars="200" w:firstLine="420"/>
        <w:rPr>
          <w:szCs w:val="21"/>
        </w:rPr>
      </w:pPr>
    </w:p>
    <w:p w:rsidR="00B25CFF" w:rsidRDefault="00B25CFF" w:rsidP="00B25CFF">
      <w:pPr>
        <w:spacing w:line="260" w:lineRule="exact"/>
        <w:ind w:firstLineChars="200" w:firstLine="420"/>
        <w:rPr>
          <w:szCs w:val="21"/>
        </w:rPr>
        <w:sectPr w:rsidR="00B25CFF" w:rsidSect="00E26710">
          <w:type w:val="continuous"/>
          <w:pgSz w:w="11906" w:h="16838"/>
          <w:pgMar w:top="907" w:right="1020" w:bottom="680" w:left="1020" w:header="851" w:footer="992" w:gutter="0"/>
          <w:pgNumType w:fmt="numberInDash"/>
          <w:cols w:space="720"/>
          <w:docGrid w:type="lines" w:linePitch="312"/>
        </w:sectPr>
      </w:pPr>
    </w:p>
    <w:p w:rsidR="00B25CFF" w:rsidRPr="00B25CFF" w:rsidRDefault="00B25CFF" w:rsidP="00C05ED3">
      <w:pPr>
        <w:spacing w:line="256" w:lineRule="exact"/>
        <w:ind w:firstLineChars="200" w:firstLine="420"/>
        <w:rPr>
          <w:szCs w:val="21"/>
        </w:rPr>
      </w:pPr>
      <w:r w:rsidRPr="00B25CFF">
        <w:rPr>
          <w:rFonts w:hint="eastAsia"/>
          <w:szCs w:val="21"/>
        </w:rPr>
        <w:lastRenderedPageBreak/>
        <w:t>作为工程建设项目中的重要参与方，工程监理单位受建设单位委托，根据法律法规、工程建设标准、勘察设计文件及合同，对建设工程质量、进度、造价进行控制，对合同、信息进行管理，对工程建设相关方的关系进行协调，并履行建设工程安全生产管理法定职责。在其管理、协调、履职尽责过程中，会形成一定数量的公文，其中部分公文将作为工程监理资料的一部分，形成建设工程监理档案资料。</w:t>
      </w:r>
    </w:p>
    <w:p w:rsidR="00B25CFF" w:rsidRPr="00B25CFF" w:rsidRDefault="00B25CFF" w:rsidP="00C05ED3">
      <w:pPr>
        <w:spacing w:line="256" w:lineRule="exact"/>
        <w:ind w:firstLineChars="200" w:firstLine="420"/>
        <w:rPr>
          <w:szCs w:val="21"/>
        </w:rPr>
      </w:pPr>
      <w:r w:rsidRPr="00B25CFF">
        <w:rPr>
          <w:rFonts w:hint="eastAsia"/>
          <w:szCs w:val="21"/>
        </w:rPr>
        <w:t>监理公文的写作水平，可以直接体现监理工程师的技术水平、职业素养。水平较高的监理公文，格式正确、内容表述清晰、有理有据，能够对协调、管理的事项起到良好的推动作用。一个工程项目的整体监理公文的写作水平，更是项目监理机构履职尽责的能力和监理工作成效的充分展示。</w:t>
      </w:r>
    </w:p>
    <w:p w:rsidR="00B25CFF" w:rsidRPr="00B25CFF" w:rsidRDefault="00B25CFF" w:rsidP="00C05ED3">
      <w:pPr>
        <w:spacing w:line="256" w:lineRule="exact"/>
        <w:ind w:firstLineChars="200" w:firstLine="420"/>
        <w:rPr>
          <w:szCs w:val="21"/>
        </w:rPr>
      </w:pPr>
      <w:r w:rsidRPr="00B25CFF">
        <w:rPr>
          <w:rFonts w:hint="eastAsia"/>
          <w:szCs w:val="21"/>
        </w:rPr>
        <w:t>但是在现实工作中，大多数项目的总监理工程师（以下简称总监）都会感觉到：既能</w:t>
      </w:r>
      <w:r w:rsidR="00954C3A">
        <w:rPr>
          <w:rFonts w:hint="eastAsia"/>
          <w:szCs w:val="21"/>
        </w:rPr>
        <w:t>在</w:t>
      </w:r>
      <w:r w:rsidRPr="00B25CFF">
        <w:rPr>
          <w:rFonts w:hint="eastAsia"/>
          <w:szCs w:val="21"/>
        </w:rPr>
        <w:t>施工现场发现问题、提出问题，又能将其形成书面语言，发出书面指令的监理工程师相对较少；能够对外行文，写出内容完整、言简意赅、格式规范的公文的监理工程师更少。面对现实，笔者认为通过探讨监理公文的写作技巧，加强岗前培训和内部培训，促使现场监理工程师在此方面有所领悟、有所提高，是一条比较现实的途径。笔者就长期的监理工作过程中总结摸索出的一些规律，在此抛砖引玉，欢迎大家交流探讨、批评指正。</w:t>
      </w:r>
    </w:p>
    <w:p w:rsidR="00B25CFF" w:rsidRPr="00F14500" w:rsidRDefault="00B25CFF" w:rsidP="00F14500">
      <w:pPr>
        <w:spacing w:line="256" w:lineRule="exact"/>
        <w:ind w:firstLineChars="200" w:firstLine="422"/>
        <w:rPr>
          <w:b/>
          <w:szCs w:val="21"/>
        </w:rPr>
      </w:pPr>
      <w:r w:rsidRPr="00F14500">
        <w:rPr>
          <w:rFonts w:hint="eastAsia"/>
          <w:b/>
          <w:szCs w:val="21"/>
        </w:rPr>
        <w:t>1</w:t>
      </w:r>
      <w:r w:rsidR="00F14500">
        <w:rPr>
          <w:rFonts w:hint="eastAsia"/>
          <w:b/>
          <w:szCs w:val="21"/>
        </w:rPr>
        <w:t xml:space="preserve"> </w:t>
      </w:r>
      <w:r w:rsidR="00232FFD">
        <w:rPr>
          <w:rFonts w:hint="eastAsia"/>
          <w:b/>
          <w:szCs w:val="21"/>
        </w:rPr>
        <w:t xml:space="preserve"> </w:t>
      </w:r>
      <w:r w:rsidRPr="00F14500">
        <w:rPr>
          <w:rFonts w:hint="eastAsia"/>
          <w:b/>
          <w:szCs w:val="21"/>
        </w:rPr>
        <w:t>监理公文的主要类别</w:t>
      </w:r>
    </w:p>
    <w:p w:rsidR="00B25CFF" w:rsidRPr="00B25CFF" w:rsidRDefault="00B25CFF" w:rsidP="00C05ED3">
      <w:pPr>
        <w:spacing w:line="256" w:lineRule="exact"/>
        <w:ind w:firstLineChars="200" w:firstLine="420"/>
        <w:rPr>
          <w:szCs w:val="21"/>
        </w:rPr>
      </w:pPr>
      <w:r w:rsidRPr="00B25CFF">
        <w:rPr>
          <w:rFonts w:hint="eastAsia"/>
          <w:szCs w:val="21"/>
        </w:rPr>
        <w:t>监理公文的主要类别包括：监理规划、监理实施细则，月报、周报、会议纪要</w:t>
      </w:r>
      <w:r w:rsidR="00954C3A">
        <w:rPr>
          <w:rFonts w:hint="eastAsia"/>
          <w:szCs w:val="21"/>
        </w:rPr>
        <w:t>，监理通知、工作联系单，监理日记、监理日志，</w:t>
      </w:r>
      <w:r w:rsidRPr="00B25CFF">
        <w:rPr>
          <w:rFonts w:hint="eastAsia"/>
          <w:szCs w:val="21"/>
        </w:rPr>
        <w:t>旁站记录、监理报告、监理工作总结、工程质量评估报告、汇报材料、</w:t>
      </w:r>
      <w:r w:rsidRPr="00B25CFF">
        <w:rPr>
          <w:rFonts w:hint="eastAsia"/>
          <w:szCs w:val="21"/>
        </w:rPr>
        <w:t>PPT</w:t>
      </w:r>
      <w:r w:rsidRPr="00B25CFF">
        <w:rPr>
          <w:rFonts w:hint="eastAsia"/>
          <w:szCs w:val="21"/>
        </w:rPr>
        <w:t>汇报材料、函。</w:t>
      </w:r>
    </w:p>
    <w:p w:rsidR="00B25CFF" w:rsidRPr="00B25CFF" w:rsidRDefault="00B25CFF" w:rsidP="00C05ED3">
      <w:pPr>
        <w:spacing w:line="256" w:lineRule="exact"/>
        <w:ind w:firstLineChars="200" w:firstLine="420"/>
        <w:rPr>
          <w:szCs w:val="21"/>
        </w:rPr>
      </w:pPr>
      <w:r w:rsidRPr="00B25CFF">
        <w:rPr>
          <w:rFonts w:hint="eastAsia"/>
          <w:szCs w:val="21"/>
        </w:rPr>
        <w:t>其他如开工令、复工令、工程暂停令和工程款支付证书等在</w:t>
      </w:r>
      <w:r w:rsidRPr="00B25CFF">
        <w:rPr>
          <w:rFonts w:hint="eastAsia"/>
          <w:szCs w:val="21"/>
        </w:rPr>
        <w:t>GB/T50319-2013</w:t>
      </w:r>
      <w:r w:rsidRPr="00B25CFF">
        <w:rPr>
          <w:rFonts w:hint="eastAsia"/>
          <w:szCs w:val="21"/>
        </w:rPr>
        <w:t>《建设工程监理规范》中规定有专用表式，只要总监按要求认真填写即可，不需要监理工程师起草或参与编写，因此在本文中不一一详述。</w:t>
      </w:r>
    </w:p>
    <w:p w:rsidR="00B25CFF" w:rsidRPr="00F14500" w:rsidRDefault="00B25CFF" w:rsidP="00F14500">
      <w:pPr>
        <w:spacing w:line="256" w:lineRule="exact"/>
        <w:ind w:firstLineChars="200" w:firstLine="422"/>
        <w:rPr>
          <w:b/>
          <w:szCs w:val="21"/>
        </w:rPr>
      </w:pPr>
      <w:r w:rsidRPr="00F14500">
        <w:rPr>
          <w:rFonts w:hint="eastAsia"/>
          <w:b/>
          <w:szCs w:val="21"/>
        </w:rPr>
        <w:t>2</w:t>
      </w:r>
      <w:r w:rsidR="00F14500" w:rsidRPr="00F14500">
        <w:rPr>
          <w:rFonts w:hint="eastAsia"/>
          <w:b/>
          <w:szCs w:val="21"/>
        </w:rPr>
        <w:t xml:space="preserve"> </w:t>
      </w:r>
      <w:r w:rsidR="00232FFD">
        <w:rPr>
          <w:rFonts w:hint="eastAsia"/>
          <w:b/>
          <w:szCs w:val="21"/>
        </w:rPr>
        <w:t xml:space="preserve"> </w:t>
      </w:r>
      <w:r w:rsidRPr="00F14500">
        <w:rPr>
          <w:rFonts w:hint="eastAsia"/>
          <w:b/>
          <w:szCs w:val="21"/>
        </w:rPr>
        <w:t>监理公文应遵守的基本写作规律</w:t>
      </w:r>
    </w:p>
    <w:p w:rsidR="00B25CFF" w:rsidRPr="00B25CFF" w:rsidRDefault="00B25CFF" w:rsidP="00C05ED3">
      <w:pPr>
        <w:spacing w:line="256" w:lineRule="exact"/>
        <w:ind w:firstLineChars="200" w:firstLine="420"/>
        <w:rPr>
          <w:szCs w:val="21"/>
        </w:rPr>
      </w:pPr>
      <w:r w:rsidRPr="00B25CFF">
        <w:rPr>
          <w:rFonts w:hint="eastAsia"/>
          <w:szCs w:val="21"/>
        </w:rPr>
        <w:t>监理公文一般应采用议论文的文体，从内容的逻辑关系来分析，采用“总论—分论—总论”式论述结构，或者说“提出问题—分析问题—结论”这样的三段论比较适宜。当然，监理规划、监理实施细则有比较成熟的格式，监理日记、监理日志也有具体的要求，不必拘泥于议论文的结构形式。</w:t>
      </w:r>
    </w:p>
    <w:p w:rsidR="00B25CFF" w:rsidRPr="00B25CFF" w:rsidRDefault="00B25CFF" w:rsidP="00C05ED3">
      <w:pPr>
        <w:spacing w:line="256" w:lineRule="exact"/>
        <w:ind w:firstLineChars="200" w:firstLine="420"/>
        <w:rPr>
          <w:szCs w:val="21"/>
        </w:rPr>
      </w:pPr>
      <w:r w:rsidRPr="00B25CFF">
        <w:rPr>
          <w:rFonts w:hint="eastAsia"/>
          <w:szCs w:val="21"/>
        </w:rPr>
        <w:t>监理公文行文要求结构严谨、自然、清晰。正文一般分开篇、主体、结尾三部分，开篇要明意，简述发文依据和理由或者目的、结论；主体表述主要内容，把情况、问题、要求阐述清楚，内容较多的，可分段写，或用序数表明项目，要讲条理，注重逻辑关系，同类事情归集在一起；结尾或请求批复，或要求执行，或提出希望，首尾呼应，结束全</w:t>
      </w:r>
      <w:r w:rsidRPr="00B25CFF">
        <w:rPr>
          <w:rFonts w:hint="eastAsia"/>
          <w:szCs w:val="21"/>
        </w:rPr>
        <w:lastRenderedPageBreak/>
        <w:t>文。如有必要，还可附件、附表、附照片。</w:t>
      </w:r>
    </w:p>
    <w:p w:rsidR="00B25CFF" w:rsidRPr="00B25CFF" w:rsidRDefault="00B25CFF" w:rsidP="00C05ED3">
      <w:pPr>
        <w:spacing w:line="256" w:lineRule="exact"/>
        <w:ind w:firstLineChars="200" w:firstLine="420"/>
        <w:rPr>
          <w:szCs w:val="21"/>
        </w:rPr>
      </w:pPr>
      <w:r w:rsidRPr="00B25CFF">
        <w:rPr>
          <w:rFonts w:hint="eastAsia"/>
          <w:szCs w:val="21"/>
        </w:rPr>
        <w:t>监理公文必须使用规范的书面语言，特别是要使用专业术语，例如“电缆敷设”、“模板拆除”、“见证取样”等。不得使用口语，方言或俗语，例如：有些监理工程师图省事常常将“浇筑混凝土”或“浇灌混凝土”写作“打灰”，是不符合书面语言的要求的。</w:t>
      </w:r>
    </w:p>
    <w:p w:rsidR="00B25CFF" w:rsidRPr="00B25CFF" w:rsidRDefault="00B25CFF" w:rsidP="00C05ED3">
      <w:pPr>
        <w:spacing w:line="256" w:lineRule="exact"/>
        <w:ind w:firstLineChars="200" w:firstLine="420"/>
        <w:rPr>
          <w:szCs w:val="21"/>
        </w:rPr>
      </w:pPr>
      <w:r w:rsidRPr="00B25CFF">
        <w:rPr>
          <w:rFonts w:hint="eastAsia"/>
          <w:szCs w:val="21"/>
        </w:rPr>
        <w:t>监理公文在遣词造句方面必须字斟句酌，例如“宜”、“应”、“需”、“必须”等词语就必须仔细区分其用法。监理公文必须做到字、词、句准确通顺，主语、谓语、宾语完整，单句、复句分清，段落、层次分明，标点符号使用无误。特别要注意不出现错别字，例如：“为”经常被写作“未”，“部”经常被写作“不”，导致语意改变，这种现象主要是写作人员用拼音打字后未认真检查出现的错误。有些人对“既”和“即”的意义分辨不清，需要加强学习，提高对语言文字的驾驭能力。</w:t>
      </w:r>
    </w:p>
    <w:p w:rsidR="00B25CFF" w:rsidRPr="00B25CFF" w:rsidRDefault="00B25CFF" w:rsidP="00C05ED3">
      <w:pPr>
        <w:spacing w:line="256" w:lineRule="exact"/>
        <w:ind w:firstLineChars="200" w:firstLine="420"/>
        <w:rPr>
          <w:szCs w:val="21"/>
        </w:rPr>
      </w:pPr>
      <w:r w:rsidRPr="00B25CFF">
        <w:rPr>
          <w:rFonts w:hint="eastAsia"/>
          <w:szCs w:val="21"/>
        </w:rPr>
        <w:t>监理公文的语言风格应是高度概括，简洁凝炼、严肃认真、不说废话。公文写作不同于文学创作，只要能将问题或观点说明即可，不必长篇大论或引发联想、感慨。要注重事实、注重数据、注重依据，分析要客观、符合实际情况，就事论事，一般不使用形容词，不添加感情色彩，特别要注意不得进行人身攻击。例如有的监理日志中有这样的语句“监理人员指出后，某某不但不听，反而继续违章作业，真是让人气愤！”这样的</w:t>
      </w:r>
      <w:r w:rsidR="004109C8">
        <w:rPr>
          <w:rFonts w:hint="eastAsia"/>
          <w:szCs w:val="21"/>
        </w:rPr>
        <w:t>写</w:t>
      </w:r>
      <w:r w:rsidRPr="00B25CFF">
        <w:rPr>
          <w:rFonts w:hint="eastAsia"/>
          <w:szCs w:val="21"/>
        </w:rPr>
        <w:t>法颇为不妥。</w:t>
      </w:r>
    </w:p>
    <w:p w:rsidR="00B25CFF" w:rsidRPr="00B25CFF" w:rsidRDefault="00B25CFF" w:rsidP="00C05ED3">
      <w:pPr>
        <w:spacing w:line="256" w:lineRule="exact"/>
        <w:ind w:firstLineChars="200" w:firstLine="420"/>
        <w:rPr>
          <w:szCs w:val="21"/>
        </w:rPr>
      </w:pPr>
      <w:r w:rsidRPr="00B25CFF">
        <w:rPr>
          <w:rFonts w:hint="eastAsia"/>
          <w:szCs w:val="21"/>
        </w:rPr>
        <w:t>监理公文写作完成后应认真检查：文体是否得当；内容是否切题并符合法律、法规、规范的要求；材料是否具体、真实；行文是否合乎语法和逻辑；文字和标点符号、序号是否规范；标题、主抄送单位、附件等是否存在问题；对于不同的级别关系、行文方向，语气是否恰当；发文编号是否编排合理；排版是否美观大方；是否按规范使用印章。一般情况下，总监都应对项目监理机构的对外发文进行检查把关。</w:t>
      </w:r>
    </w:p>
    <w:p w:rsidR="00B25CFF" w:rsidRPr="00B25CFF" w:rsidRDefault="00B25CFF" w:rsidP="00C05ED3">
      <w:pPr>
        <w:spacing w:line="256" w:lineRule="exact"/>
        <w:ind w:firstLineChars="200" w:firstLine="420"/>
        <w:rPr>
          <w:szCs w:val="21"/>
        </w:rPr>
      </w:pPr>
      <w:r w:rsidRPr="00B25CFF">
        <w:rPr>
          <w:rFonts w:hint="eastAsia"/>
          <w:szCs w:val="21"/>
        </w:rPr>
        <w:t>监理公文最低的目的是要做到让阅览者明白作者表述的事件和观点，明白作者的意图，并且不产生歧义。</w:t>
      </w:r>
    </w:p>
    <w:p w:rsidR="00B25CFF" w:rsidRPr="00B25CFF" w:rsidRDefault="00B25CFF" w:rsidP="00C05ED3">
      <w:pPr>
        <w:spacing w:line="256" w:lineRule="exact"/>
        <w:ind w:firstLineChars="200" w:firstLine="420"/>
        <w:rPr>
          <w:szCs w:val="21"/>
        </w:rPr>
      </w:pPr>
      <w:r w:rsidRPr="00B25CFF">
        <w:rPr>
          <w:rFonts w:hint="eastAsia"/>
          <w:szCs w:val="21"/>
        </w:rPr>
        <w:t>监理公文一般有一定的时效性，特别是涉及到安全隐患的监理通知、工作联系单等有明显时间要求的公文，如果超过时限，就会耽误工作，甚至造成损失。因此，写作必须及时、审定和发文必须迅速，以保证公文尽快处理、尽快传递。</w:t>
      </w:r>
    </w:p>
    <w:p w:rsidR="00B25CFF" w:rsidRPr="00F14500" w:rsidRDefault="00B25CFF" w:rsidP="00F14500">
      <w:pPr>
        <w:spacing w:line="256" w:lineRule="exact"/>
        <w:ind w:firstLineChars="200" w:firstLine="422"/>
        <w:rPr>
          <w:b/>
          <w:szCs w:val="21"/>
        </w:rPr>
      </w:pPr>
      <w:r w:rsidRPr="00F14500">
        <w:rPr>
          <w:rFonts w:hint="eastAsia"/>
          <w:b/>
          <w:szCs w:val="21"/>
        </w:rPr>
        <w:t>3</w:t>
      </w:r>
      <w:r w:rsidR="00F14500" w:rsidRPr="00F14500">
        <w:rPr>
          <w:rFonts w:hint="eastAsia"/>
          <w:b/>
          <w:szCs w:val="21"/>
        </w:rPr>
        <w:t xml:space="preserve"> </w:t>
      </w:r>
      <w:r w:rsidR="00232FFD">
        <w:rPr>
          <w:rFonts w:hint="eastAsia"/>
          <w:b/>
          <w:szCs w:val="21"/>
        </w:rPr>
        <w:t xml:space="preserve"> </w:t>
      </w:r>
      <w:r w:rsidRPr="00F14500">
        <w:rPr>
          <w:rFonts w:hint="eastAsia"/>
          <w:b/>
          <w:szCs w:val="21"/>
        </w:rPr>
        <w:t>各类监理公文的写作要点</w:t>
      </w:r>
    </w:p>
    <w:p w:rsidR="00B25CFF" w:rsidRPr="00B25CFF" w:rsidRDefault="00B25CFF" w:rsidP="00C05ED3">
      <w:pPr>
        <w:spacing w:line="256" w:lineRule="exact"/>
        <w:ind w:firstLineChars="200" w:firstLine="420"/>
        <w:rPr>
          <w:szCs w:val="21"/>
        </w:rPr>
      </w:pPr>
      <w:r w:rsidRPr="00B25CFF">
        <w:rPr>
          <w:rFonts w:hint="eastAsia"/>
          <w:szCs w:val="21"/>
        </w:rPr>
        <w:t xml:space="preserve">3.1  </w:t>
      </w:r>
      <w:r w:rsidRPr="00B25CFF">
        <w:rPr>
          <w:rFonts w:hint="eastAsia"/>
          <w:szCs w:val="21"/>
        </w:rPr>
        <w:t>监理规划、监理实施细则</w:t>
      </w:r>
    </w:p>
    <w:p w:rsidR="00B25CFF" w:rsidRPr="00B25CFF" w:rsidRDefault="00B25CFF" w:rsidP="00C05ED3">
      <w:pPr>
        <w:spacing w:line="256" w:lineRule="exact"/>
        <w:ind w:firstLineChars="200" w:firstLine="420"/>
        <w:rPr>
          <w:szCs w:val="21"/>
        </w:rPr>
      </w:pPr>
      <w:r w:rsidRPr="00B25CFF">
        <w:rPr>
          <w:rFonts w:hint="eastAsia"/>
          <w:szCs w:val="21"/>
        </w:rPr>
        <w:t>GB/T 50319</w:t>
      </w:r>
      <w:r w:rsidRPr="00B25CFF">
        <w:rPr>
          <w:rFonts w:hint="eastAsia"/>
          <w:szCs w:val="21"/>
        </w:rPr>
        <w:t>—</w:t>
      </w:r>
      <w:r w:rsidRPr="00B25CFF">
        <w:rPr>
          <w:rFonts w:hint="eastAsia"/>
          <w:szCs w:val="21"/>
        </w:rPr>
        <w:t>2013</w:t>
      </w:r>
      <w:r w:rsidRPr="00B25CFF">
        <w:rPr>
          <w:rFonts w:hint="eastAsia"/>
          <w:szCs w:val="21"/>
        </w:rPr>
        <w:t>《建设工程监理规范》中，对监理规划和监理实施细则的作用、编制程序和原则、编制依据、主要内容都有详细的规定，各家监理单位也都有成熟的范本。在编制过程中注意不要生搬硬套，要针对工程特点、难点进行取舍，所依据的国家规范、地方标准必须是本工程所适用的最</w:t>
      </w:r>
      <w:r w:rsidRPr="00B25CFF">
        <w:rPr>
          <w:rFonts w:hint="eastAsia"/>
          <w:szCs w:val="21"/>
        </w:rPr>
        <w:lastRenderedPageBreak/>
        <w:t>新版。在监理工作实施过程中，如实际情况或条件发生较大变化，需要及时调整、修改、补充，否则就起不到对监理工作的正确指导作用。</w:t>
      </w:r>
    </w:p>
    <w:p w:rsidR="00B25CFF" w:rsidRPr="00B25CFF" w:rsidRDefault="00B25CFF" w:rsidP="00C05ED3">
      <w:pPr>
        <w:spacing w:line="256" w:lineRule="exact"/>
        <w:ind w:firstLineChars="200" w:firstLine="420"/>
        <w:rPr>
          <w:szCs w:val="21"/>
        </w:rPr>
      </w:pPr>
      <w:r w:rsidRPr="00B25CFF">
        <w:rPr>
          <w:rFonts w:hint="eastAsia"/>
          <w:szCs w:val="21"/>
        </w:rPr>
        <w:t xml:space="preserve">3.2 </w:t>
      </w:r>
      <w:r w:rsidRPr="00B25CFF">
        <w:rPr>
          <w:rFonts w:hint="eastAsia"/>
          <w:szCs w:val="21"/>
        </w:rPr>
        <w:t>月报、周报、会议纪要</w:t>
      </w:r>
    </w:p>
    <w:p w:rsidR="00B25CFF" w:rsidRPr="00B25CFF" w:rsidRDefault="00B25CFF" w:rsidP="00C05ED3">
      <w:pPr>
        <w:spacing w:line="256" w:lineRule="exact"/>
        <w:ind w:firstLineChars="200" w:firstLine="420"/>
        <w:rPr>
          <w:szCs w:val="21"/>
        </w:rPr>
      </w:pPr>
      <w:r w:rsidRPr="00B25CFF">
        <w:rPr>
          <w:rFonts w:hint="eastAsia"/>
          <w:szCs w:val="21"/>
        </w:rPr>
        <w:t>监理月报是项目监理机构每月向建设单位提交的建设工程监理工作及建设工程实施情况分析总结报告。主要内容包括：本月工程实施情况；本月监理工作情况；本月施工中存在的问题及处理情况；下月监理工作重点。监理月报重在形象进度、施工质量、安全文明施工的情况综述和分析判断，还应辅以分析图表和现场照片、监理工程师工作照片等，给阅览者以直观的形象。写作时要注意不要漏项，每一项都要突出中心思想。</w:t>
      </w:r>
    </w:p>
    <w:p w:rsidR="00B25CFF" w:rsidRPr="00B25CFF" w:rsidRDefault="00B25CFF" w:rsidP="00C05ED3">
      <w:pPr>
        <w:spacing w:line="256" w:lineRule="exact"/>
        <w:ind w:firstLineChars="200" w:firstLine="420"/>
        <w:rPr>
          <w:szCs w:val="21"/>
        </w:rPr>
      </w:pPr>
      <w:r w:rsidRPr="00B25CFF">
        <w:rPr>
          <w:rFonts w:hint="eastAsia"/>
          <w:szCs w:val="21"/>
        </w:rPr>
        <w:t>由于监理月报的形成周期较长，有的建设单位要求项目监理机构每周编写监理周报，其写作方法可参照监理月报。</w:t>
      </w:r>
    </w:p>
    <w:p w:rsidR="00B25CFF" w:rsidRPr="00B25CFF" w:rsidRDefault="00B25CFF" w:rsidP="00C05ED3">
      <w:pPr>
        <w:spacing w:line="256" w:lineRule="exact"/>
        <w:ind w:firstLineChars="200" w:firstLine="420"/>
        <w:rPr>
          <w:szCs w:val="21"/>
        </w:rPr>
      </w:pPr>
      <w:r w:rsidRPr="00B25CFF">
        <w:rPr>
          <w:rFonts w:hint="eastAsia"/>
          <w:szCs w:val="21"/>
        </w:rPr>
        <w:t>会议纪要特别应注意不要写成会议记录，对每位发言者的观点要进行提炼总结，对同类问题或同一问题要归类汇总，使得全文条理清晰。会议纪要应有开篇和结尾，并附参会人员的签到表，以资佐证。</w:t>
      </w:r>
    </w:p>
    <w:p w:rsidR="00B25CFF" w:rsidRPr="00B25CFF" w:rsidRDefault="00B25CFF" w:rsidP="00C05ED3">
      <w:pPr>
        <w:spacing w:line="256" w:lineRule="exact"/>
        <w:ind w:firstLineChars="200" w:firstLine="420"/>
        <w:rPr>
          <w:szCs w:val="21"/>
        </w:rPr>
      </w:pPr>
      <w:r w:rsidRPr="00B25CFF">
        <w:rPr>
          <w:rFonts w:hint="eastAsia"/>
          <w:szCs w:val="21"/>
        </w:rPr>
        <w:t xml:space="preserve">3.3 </w:t>
      </w:r>
      <w:r w:rsidRPr="00B25CFF">
        <w:rPr>
          <w:rFonts w:hint="eastAsia"/>
          <w:szCs w:val="21"/>
        </w:rPr>
        <w:t>监理通知、工作联系单</w:t>
      </w:r>
    </w:p>
    <w:p w:rsidR="00B25CFF" w:rsidRPr="00B25CFF" w:rsidRDefault="00B25CFF" w:rsidP="00C05ED3">
      <w:pPr>
        <w:spacing w:line="256" w:lineRule="exact"/>
        <w:ind w:firstLineChars="200" w:firstLine="420"/>
        <w:rPr>
          <w:szCs w:val="21"/>
        </w:rPr>
      </w:pPr>
      <w:r w:rsidRPr="00B25CFF">
        <w:rPr>
          <w:rFonts w:hint="eastAsia"/>
          <w:szCs w:val="21"/>
        </w:rPr>
        <w:t>监理通知是针对施工单位在施工过程中出现的安全事故隐患、不符合设计要求、不符合施工技术标准、不符合合同约定的情况、使用不合格的材料、构配件和设备等行为，提出纠正施工单位在工程安全、质量、进度、造价等方面的违规、违章行为的指令和要求。</w:t>
      </w:r>
    </w:p>
    <w:p w:rsidR="00B25CFF" w:rsidRPr="00B25CFF" w:rsidRDefault="00B25CFF" w:rsidP="00C05ED3">
      <w:pPr>
        <w:spacing w:line="256" w:lineRule="exact"/>
        <w:ind w:firstLineChars="200" w:firstLine="420"/>
        <w:rPr>
          <w:szCs w:val="21"/>
        </w:rPr>
      </w:pPr>
      <w:r w:rsidRPr="00B25CFF">
        <w:rPr>
          <w:rFonts w:hint="eastAsia"/>
          <w:szCs w:val="21"/>
        </w:rPr>
        <w:t>工作联系单主要用来进行项目监理机构与工程建设相关方之间的日常书面工作联系，内容包括：告知、督促、建议等事项。</w:t>
      </w:r>
    </w:p>
    <w:p w:rsidR="00B25CFF" w:rsidRPr="00B25CFF" w:rsidRDefault="00B25CFF" w:rsidP="00C05ED3">
      <w:pPr>
        <w:spacing w:line="256" w:lineRule="exact"/>
        <w:ind w:firstLineChars="200" w:firstLine="420"/>
        <w:rPr>
          <w:szCs w:val="21"/>
        </w:rPr>
      </w:pPr>
      <w:r w:rsidRPr="00B25CFF">
        <w:rPr>
          <w:rFonts w:hint="eastAsia"/>
          <w:szCs w:val="21"/>
        </w:rPr>
        <w:t>监理通知、工作联系单一般情况下都要注意时效性（某些告知、建议等事项的工作联系单无须特别注意时效性），监理工程师发现问题后，要根据具体情况，评估其轻重缓急，对于重大、紧急、可能会发生严重后果的事故苗头要及时果断下达口头指令，拍照取证，并在最短时间内发出书面指令。</w:t>
      </w:r>
    </w:p>
    <w:p w:rsidR="00B25CFF" w:rsidRPr="00B25CFF" w:rsidRDefault="00B25CFF" w:rsidP="00C05ED3">
      <w:pPr>
        <w:spacing w:line="256" w:lineRule="exact"/>
        <w:ind w:firstLineChars="200" w:firstLine="420"/>
        <w:rPr>
          <w:szCs w:val="21"/>
        </w:rPr>
      </w:pPr>
      <w:r w:rsidRPr="00B25CFF">
        <w:rPr>
          <w:rFonts w:hint="eastAsia"/>
          <w:szCs w:val="21"/>
        </w:rPr>
        <w:t>GB/T 50319</w:t>
      </w:r>
      <w:r w:rsidRPr="00B25CFF">
        <w:rPr>
          <w:rFonts w:hint="eastAsia"/>
          <w:szCs w:val="21"/>
        </w:rPr>
        <w:t>—</w:t>
      </w:r>
      <w:r w:rsidRPr="00B25CFF">
        <w:rPr>
          <w:rFonts w:hint="eastAsia"/>
          <w:szCs w:val="21"/>
        </w:rPr>
        <w:t>2013</w:t>
      </w:r>
      <w:r w:rsidRPr="00B25CFF">
        <w:rPr>
          <w:rFonts w:hint="eastAsia"/>
          <w:szCs w:val="21"/>
        </w:rPr>
        <w:t>《建设工程监理规范》对监理通知、工作联系单规定了相应的表格形式，写作时应遵守。</w:t>
      </w:r>
    </w:p>
    <w:p w:rsidR="00B25CFF" w:rsidRPr="00B25CFF" w:rsidRDefault="00B25CFF" w:rsidP="00C05ED3">
      <w:pPr>
        <w:spacing w:line="256" w:lineRule="exact"/>
        <w:ind w:firstLineChars="200" w:firstLine="420"/>
        <w:rPr>
          <w:szCs w:val="21"/>
        </w:rPr>
      </w:pPr>
      <w:r w:rsidRPr="00B25CFF">
        <w:rPr>
          <w:rFonts w:hint="eastAsia"/>
          <w:szCs w:val="21"/>
        </w:rPr>
        <w:t>书写“事由”时需要提炼文章内容的精华，用一句话将所要传达的事项表述清楚。每一份监理通知最好不要重名，便于监理资料的收集整理归档工作。</w:t>
      </w:r>
    </w:p>
    <w:p w:rsidR="00B25CFF" w:rsidRPr="00B25CFF" w:rsidRDefault="00B25CFF" w:rsidP="00C05ED3">
      <w:pPr>
        <w:spacing w:line="256" w:lineRule="exact"/>
        <w:ind w:firstLineChars="200" w:firstLine="420"/>
        <w:rPr>
          <w:szCs w:val="21"/>
        </w:rPr>
      </w:pPr>
      <w:r w:rsidRPr="00B25CFF">
        <w:rPr>
          <w:rFonts w:hint="eastAsia"/>
          <w:szCs w:val="21"/>
        </w:rPr>
        <w:t>要坚持“一文一事”的原则，每份监理通知、工作联系单只写某个事项，既可突出重点，又能方便施工单位下发不同的部门进行整改和回复。</w:t>
      </w:r>
    </w:p>
    <w:p w:rsidR="00B25CFF" w:rsidRPr="00B25CFF" w:rsidRDefault="00B25CFF" w:rsidP="00C05ED3">
      <w:pPr>
        <w:spacing w:line="256" w:lineRule="exact"/>
        <w:ind w:firstLineChars="200" w:firstLine="420"/>
        <w:rPr>
          <w:szCs w:val="21"/>
        </w:rPr>
      </w:pPr>
      <w:r w:rsidRPr="00B25CFF">
        <w:rPr>
          <w:rFonts w:hint="eastAsia"/>
          <w:szCs w:val="21"/>
        </w:rPr>
        <w:t>要写明具体的轴线、标高、部位和工序，例如：“</w:t>
      </w:r>
      <w:r w:rsidRPr="00B25CFF">
        <w:rPr>
          <w:rFonts w:hint="eastAsia"/>
          <w:szCs w:val="21"/>
        </w:rPr>
        <w:t>D-E/15-16</w:t>
      </w:r>
      <w:r w:rsidRPr="00B25CFF">
        <w:rPr>
          <w:rFonts w:hint="eastAsia"/>
          <w:szCs w:val="21"/>
        </w:rPr>
        <w:t>轴，二层顶板（标高</w:t>
      </w:r>
      <w:r w:rsidRPr="00B25CFF">
        <w:rPr>
          <w:rFonts w:hint="eastAsia"/>
          <w:szCs w:val="21"/>
        </w:rPr>
        <w:t>9.85m~10.15m</w:t>
      </w:r>
      <w:r w:rsidRPr="00B25CFF">
        <w:rPr>
          <w:rFonts w:hint="eastAsia"/>
          <w:szCs w:val="21"/>
        </w:rPr>
        <w:t>）混凝土浇筑”。</w:t>
      </w:r>
    </w:p>
    <w:p w:rsidR="00B25CFF" w:rsidRPr="00B25CFF" w:rsidRDefault="00B25CFF" w:rsidP="00C05ED3">
      <w:pPr>
        <w:spacing w:line="256" w:lineRule="exact"/>
        <w:ind w:firstLineChars="200" w:firstLine="420"/>
        <w:rPr>
          <w:szCs w:val="21"/>
        </w:rPr>
      </w:pPr>
      <w:r w:rsidRPr="00B25CFF">
        <w:rPr>
          <w:rFonts w:hint="eastAsia"/>
          <w:szCs w:val="21"/>
        </w:rPr>
        <w:t>多引用现场量测、统计的具体数据，例如“现场量测</w:t>
      </w:r>
      <w:r w:rsidRPr="00B25CFF">
        <w:rPr>
          <w:rFonts w:hint="eastAsia"/>
          <w:szCs w:val="21"/>
        </w:rPr>
        <w:t>5</w:t>
      </w:r>
      <w:r w:rsidRPr="00B25CFF">
        <w:rPr>
          <w:rFonts w:hint="eastAsia"/>
          <w:szCs w:val="21"/>
        </w:rPr>
        <w:t>个点，钢筋保护层厚度分别为</w:t>
      </w:r>
      <w:r w:rsidRPr="00B25CFF">
        <w:rPr>
          <w:rFonts w:hint="eastAsia"/>
          <w:szCs w:val="21"/>
        </w:rPr>
        <w:t>33mm</w:t>
      </w:r>
      <w:r w:rsidRPr="00B25CFF">
        <w:rPr>
          <w:rFonts w:hint="eastAsia"/>
          <w:szCs w:val="21"/>
        </w:rPr>
        <w:t>、</w:t>
      </w:r>
      <w:r w:rsidRPr="00B25CFF">
        <w:rPr>
          <w:rFonts w:hint="eastAsia"/>
          <w:szCs w:val="21"/>
        </w:rPr>
        <w:t>32mm</w:t>
      </w:r>
      <w:r w:rsidRPr="00B25CFF">
        <w:rPr>
          <w:rFonts w:hint="eastAsia"/>
          <w:szCs w:val="21"/>
        </w:rPr>
        <w:t>、</w:t>
      </w:r>
      <w:r w:rsidRPr="00B25CFF">
        <w:rPr>
          <w:rFonts w:hint="eastAsia"/>
          <w:szCs w:val="21"/>
        </w:rPr>
        <w:t>34mm</w:t>
      </w:r>
      <w:r w:rsidRPr="00B25CFF">
        <w:rPr>
          <w:rFonts w:hint="eastAsia"/>
          <w:szCs w:val="21"/>
        </w:rPr>
        <w:t>、</w:t>
      </w:r>
      <w:r w:rsidRPr="00B25CFF">
        <w:rPr>
          <w:rFonts w:hint="eastAsia"/>
          <w:szCs w:val="21"/>
        </w:rPr>
        <w:t>28mm</w:t>
      </w:r>
      <w:r w:rsidRPr="00B25CFF">
        <w:rPr>
          <w:rFonts w:hint="eastAsia"/>
          <w:szCs w:val="21"/>
        </w:rPr>
        <w:t>、</w:t>
      </w:r>
      <w:r w:rsidRPr="00B25CFF">
        <w:rPr>
          <w:rFonts w:hint="eastAsia"/>
          <w:szCs w:val="21"/>
        </w:rPr>
        <w:t>41mm</w:t>
      </w:r>
      <w:r w:rsidRPr="00B25CFF">
        <w:rPr>
          <w:rFonts w:hint="eastAsia"/>
          <w:szCs w:val="21"/>
        </w:rPr>
        <w:t>”。</w:t>
      </w:r>
    </w:p>
    <w:p w:rsidR="00B25CFF" w:rsidRPr="00B25CFF" w:rsidRDefault="00B25CFF" w:rsidP="00C05ED3">
      <w:pPr>
        <w:spacing w:line="256" w:lineRule="exact"/>
        <w:ind w:firstLineChars="200" w:firstLine="420"/>
        <w:rPr>
          <w:szCs w:val="21"/>
        </w:rPr>
      </w:pPr>
      <w:r w:rsidRPr="00B25CFF">
        <w:rPr>
          <w:rFonts w:hint="eastAsia"/>
          <w:szCs w:val="21"/>
        </w:rPr>
        <w:t>要写明依据的规范、条文或图号。</w:t>
      </w:r>
    </w:p>
    <w:p w:rsidR="00B25CFF" w:rsidRPr="00B25CFF" w:rsidRDefault="00B25CFF" w:rsidP="00C05ED3">
      <w:pPr>
        <w:spacing w:line="256" w:lineRule="exact"/>
        <w:ind w:firstLineChars="200" w:firstLine="420"/>
        <w:rPr>
          <w:szCs w:val="21"/>
        </w:rPr>
      </w:pPr>
      <w:r w:rsidRPr="00B25CFF">
        <w:rPr>
          <w:rFonts w:hint="eastAsia"/>
          <w:szCs w:val="21"/>
        </w:rPr>
        <w:lastRenderedPageBreak/>
        <w:t>要限定整改时限和复查时间，否则施工单位一般都要拖延。</w:t>
      </w:r>
    </w:p>
    <w:p w:rsidR="00B25CFF" w:rsidRPr="00F14500" w:rsidRDefault="00B25CFF" w:rsidP="00F14500">
      <w:pPr>
        <w:spacing w:line="256" w:lineRule="exact"/>
        <w:ind w:firstLineChars="200" w:firstLine="422"/>
        <w:rPr>
          <w:b/>
          <w:szCs w:val="21"/>
        </w:rPr>
      </w:pPr>
      <w:r w:rsidRPr="00F14500">
        <w:rPr>
          <w:rFonts w:hint="eastAsia"/>
          <w:b/>
          <w:szCs w:val="21"/>
        </w:rPr>
        <w:t>4</w:t>
      </w:r>
      <w:r w:rsidR="00F14500" w:rsidRPr="00F14500">
        <w:rPr>
          <w:rFonts w:hint="eastAsia"/>
          <w:b/>
          <w:szCs w:val="21"/>
        </w:rPr>
        <w:t xml:space="preserve"> </w:t>
      </w:r>
      <w:r w:rsidR="00232FFD">
        <w:rPr>
          <w:rFonts w:hint="eastAsia"/>
          <w:b/>
          <w:szCs w:val="21"/>
        </w:rPr>
        <w:t xml:space="preserve"> </w:t>
      </w:r>
      <w:r w:rsidRPr="00F14500">
        <w:rPr>
          <w:rFonts w:hint="eastAsia"/>
          <w:b/>
          <w:szCs w:val="21"/>
        </w:rPr>
        <w:t>监理日记、监理日志、旁站记录</w:t>
      </w:r>
    </w:p>
    <w:p w:rsidR="00B25CFF" w:rsidRPr="00B25CFF" w:rsidRDefault="00B25CFF" w:rsidP="00C05ED3">
      <w:pPr>
        <w:spacing w:line="256" w:lineRule="exact"/>
        <w:ind w:firstLineChars="200" w:firstLine="420"/>
        <w:rPr>
          <w:szCs w:val="21"/>
        </w:rPr>
      </w:pPr>
      <w:r w:rsidRPr="00B25CFF">
        <w:rPr>
          <w:rFonts w:hint="eastAsia"/>
          <w:szCs w:val="21"/>
        </w:rPr>
        <w:t>GB/T 50319</w:t>
      </w:r>
      <w:r w:rsidRPr="00B25CFF">
        <w:rPr>
          <w:rFonts w:hint="eastAsia"/>
          <w:szCs w:val="21"/>
        </w:rPr>
        <w:t>—</w:t>
      </w:r>
      <w:r w:rsidRPr="00B25CFF">
        <w:rPr>
          <w:rFonts w:hint="eastAsia"/>
          <w:szCs w:val="21"/>
        </w:rPr>
        <w:t>2013</w:t>
      </w:r>
      <w:r w:rsidRPr="00B25CFF">
        <w:rPr>
          <w:rFonts w:hint="eastAsia"/>
          <w:szCs w:val="21"/>
        </w:rPr>
        <w:t>《建设工程监理规范》中对监理日志的定义是：项目监理机构每日对建设工程监理工作及建设工程实施情况所做的记录，并对记载的内容进行了详细规定。个人记载的监理日记也可参照这些规定每日记录。旁站记录也有专用的表格形式。</w:t>
      </w:r>
    </w:p>
    <w:p w:rsidR="00B25CFF" w:rsidRPr="00B25CFF" w:rsidRDefault="00B25CFF" w:rsidP="00C05ED3">
      <w:pPr>
        <w:spacing w:line="256" w:lineRule="exact"/>
        <w:ind w:firstLineChars="200" w:firstLine="420"/>
        <w:rPr>
          <w:szCs w:val="21"/>
        </w:rPr>
      </w:pPr>
      <w:r w:rsidRPr="00B25CFF">
        <w:rPr>
          <w:rFonts w:hint="eastAsia"/>
          <w:szCs w:val="21"/>
        </w:rPr>
        <w:t>目前，存在于监理日记、监理日志和旁站记录中的主要通病是记录不连续、字迹潦草、用语不规范、内容笼统、发现的问题没有整改闭合等。总监必须定期检查，及时指出存在的问题，指导监理工程师和监理员提高记录水平。</w:t>
      </w:r>
    </w:p>
    <w:p w:rsidR="00B25CFF" w:rsidRPr="00583480" w:rsidRDefault="00B25CFF" w:rsidP="00583480">
      <w:pPr>
        <w:spacing w:line="256" w:lineRule="exact"/>
        <w:ind w:firstLineChars="200" w:firstLine="422"/>
        <w:rPr>
          <w:b/>
          <w:szCs w:val="21"/>
        </w:rPr>
      </w:pPr>
      <w:r w:rsidRPr="00583480">
        <w:rPr>
          <w:rFonts w:hint="eastAsia"/>
          <w:b/>
          <w:szCs w:val="21"/>
        </w:rPr>
        <w:t>5</w:t>
      </w:r>
      <w:r w:rsidR="00583480" w:rsidRPr="00583480">
        <w:rPr>
          <w:rFonts w:hint="eastAsia"/>
          <w:b/>
          <w:szCs w:val="21"/>
        </w:rPr>
        <w:t xml:space="preserve"> </w:t>
      </w:r>
      <w:r w:rsidR="00232FFD">
        <w:rPr>
          <w:rFonts w:hint="eastAsia"/>
          <w:b/>
          <w:szCs w:val="21"/>
        </w:rPr>
        <w:t xml:space="preserve"> </w:t>
      </w:r>
      <w:r w:rsidRPr="00583480">
        <w:rPr>
          <w:rFonts w:hint="eastAsia"/>
          <w:b/>
          <w:szCs w:val="21"/>
        </w:rPr>
        <w:t>监理报告、监理工作总结、工程质量评估报告、汇报材料、</w:t>
      </w:r>
      <w:r w:rsidRPr="00583480">
        <w:rPr>
          <w:rFonts w:hint="eastAsia"/>
          <w:b/>
          <w:szCs w:val="21"/>
        </w:rPr>
        <w:t>PPT</w:t>
      </w:r>
      <w:r w:rsidRPr="00583480">
        <w:rPr>
          <w:rFonts w:hint="eastAsia"/>
          <w:b/>
          <w:szCs w:val="21"/>
        </w:rPr>
        <w:t>汇报材料</w:t>
      </w:r>
    </w:p>
    <w:p w:rsidR="00B25CFF" w:rsidRPr="00B25CFF" w:rsidRDefault="00B25CFF" w:rsidP="00C05ED3">
      <w:pPr>
        <w:spacing w:line="256" w:lineRule="exact"/>
        <w:ind w:firstLineChars="200" w:firstLine="420"/>
        <w:rPr>
          <w:szCs w:val="21"/>
        </w:rPr>
      </w:pPr>
      <w:r w:rsidRPr="00B25CFF">
        <w:rPr>
          <w:rFonts w:hint="eastAsia"/>
          <w:szCs w:val="21"/>
        </w:rPr>
        <w:t>GB/T50319</w:t>
      </w:r>
      <w:r w:rsidRPr="00B25CFF">
        <w:rPr>
          <w:rFonts w:hint="eastAsia"/>
          <w:szCs w:val="21"/>
        </w:rPr>
        <w:t>—</w:t>
      </w:r>
      <w:r w:rsidRPr="00B25CFF">
        <w:rPr>
          <w:rFonts w:hint="eastAsia"/>
          <w:szCs w:val="21"/>
        </w:rPr>
        <w:t>2013</w:t>
      </w:r>
      <w:r w:rsidRPr="00B25CFF">
        <w:rPr>
          <w:rFonts w:hint="eastAsia"/>
          <w:szCs w:val="21"/>
        </w:rPr>
        <w:t>《建设工程监理规范》中规定了监理报告、监理工作总结、质量事故书面报告、工程质量评估报告的表式或主要内容，写作者应遵照监理公文的基本写作规律，全面、客观描述或分析，每一段落中心要明晰。起草完成后应反复修改或交叉修改，项目总监应亲自审批定稿。</w:t>
      </w:r>
    </w:p>
    <w:p w:rsidR="00B25CFF" w:rsidRPr="00B25CFF" w:rsidRDefault="00B25CFF" w:rsidP="00C05ED3">
      <w:pPr>
        <w:spacing w:line="256" w:lineRule="exact"/>
        <w:ind w:firstLineChars="200" w:firstLine="420"/>
        <w:rPr>
          <w:szCs w:val="21"/>
        </w:rPr>
      </w:pPr>
      <w:r w:rsidRPr="00B25CFF">
        <w:rPr>
          <w:rFonts w:hint="eastAsia"/>
          <w:szCs w:val="21"/>
        </w:rPr>
        <w:t>有时，根据工作安排，建设主管部门、建设单位或监理单位要求项目监理机构进行工作汇报，总监就需组织撰写汇报材料或编制</w:t>
      </w:r>
      <w:r w:rsidRPr="00B25CFF">
        <w:rPr>
          <w:rFonts w:hint="eastAsia"/>
          <w:szCs w:val="21"/>
        </w:rPr>
        <w:t>PPT</w:t>
      </w:r>
      <w:r w:rsidRPr="00B25CFF">
        <w:rPr>
          <w:rFonts w:hint="eastAsia"/>
          <w:szCs w:val="21"/>
        </w:rPr>
        <w:t>汇报材料。</w:t>
      </w:r>
      <w:r w:rsidRPr="00B25CFF">
        <w:rPr>
          <w:rFonts w:hint="eastAsia"/>
          <w:szCs w:val="21"/>
        </w:rPr>
        <w:t>PPT</w:t>
      </w:r>
      <w:r w:rsidRPr="00B25CFF">
        <w:rPr>
          <w:rFonts w:hint="eastAsia"/>
          <w:szCs w:val="21"/>
        </w:rPr>
        <w:t>汇报材料应做到内容简洁明了、条理清晰、图文并茂，所用字体应适当放大，页面过渡应平缓，便于观看。</w:t>
      </w:r>
    </w:p>
    <w:p w:rsidR="00B25CFF" w:rsidRPr="00583480" w:rsidRDefault="00B25CFF" w:rsidP="00583480">
      <w:pPr>
        <w:spacing w:line="256" w:lineRule="exact"/>
        <w:ind w:firstLineChars="200" w:firstLine="422"/>
        <w:rPr>
          <w:b/>
          <w:szCs w:val="21"/>
        </w:rPr>
      </w:pPr>
      <w:r w:rsidRPr="00583480">
        <w:rPr>
          <w:rFonts w:hint="eastAsia"/>
          <w:b/>
          <w:szCs w:val="21"/>
        </w:rPr>
        <w:t>6</w:t>
      </w:r>
      <w:r w:rsidR="00583480" w:rsidRPr="00583480">
        <w:rPr>
          <w:rFonts w:hint="eastAsia"/>
          <w:b/>
          <w:szCs w:val="21"/>
        </w:rPr>
        <w:t xml:space="preserve"> </w:t>
      </w:r>
      <w:r w:rsidR="00232FFD">
        <w:rPr>
          <w:rFonts w:hint="eastAsia"/>
          <w:b/>
          <w:szCs w:val="21"/>
        </w:rPr>
        <w:t xml:space="preserve"> </w:t>
      </w:r>
      <w:r w:rsidRPr="00583480">
        <w:rPr>
          <w:rFonts w:hint="eastAsia"/>
          <w:b/>
          <w:szCs w:val="21"/>
        </w:rPr>
        <w:t>函</w:t>
      </w:r>
    </w:p>
    <w:p w:rsidR="00B25CFF" w:rsidRPr="00B25CFF" w:rsidRDefault="00B25CFF" w:rsidP="00C05ED3">
      <w:pPr>
        <w:spacing w:line="256" w:lineRule="exact"/>
        <w:ind w:firstLineChars="200" w:firstLine="420"/>
        <w:rPr>
          <w:szCs w:val="21"/>
        </w:rPr>
      </w:pPr>
      <w:r w:rsidRPr="00B25CFF">
        <w:rPr>
          <w:rFonts w:hint="eastAsia"/>
          <w:szCs w:val="21"/>
        </w:rPr>
        <w:t>函是不相隶属机关之间相互洽商工作、询问和答复问题，或者向有关主管部门请求批准事项时所使用的公文，是一种平行文种。监理工作中较为多见的是向周边施工、监理、建设等单位发函。</w:t>
      </w:r>
    </w:p>
    <w:p w:rsidR="00B25CFF" w:rsidRPr="00B25CFF" w:rsidRDefault="00B25CFF" w:rsidP="00C05ED3">
      <w:pPr>
        <w:spacing w:line="256" w:lineRule="exact"/>
        <w:ind w:firstLineChars="200" w:firstLine="420"/>
        <w:rPr>
          <w:szCs w:val="21"/>
        </w:rPr>
      </w:pPr>
      <w:r w:rsidRPr="00B25CFF">
        <w:rPr>
          <w:rFonts w:hint="eastAsia"/>
          <w:szCs w:val="21"/>
        </w:rPr>
        <w:t>函的写作，首先要注意行文简洁明确，用语把握分寸。无论是平行机关或者是不相隶属机关之间的行文，都要注意语气平和有礼，至于复函，则要注意行文的针对性，答复的明确性。其次，函也有时效性的问题，特别是复函更应该迅速、及时。</w:t>
      </w:r>
    </w:p>
    <w:p w:rsidR="00B25CFF" w:rsidRPr="00583480" w:rsidRDefault="00B25CFF" w:rsidP="00583480">
      <w:pPr>
        <w:spacing w:line="256" w:lineRule="exact"/>
        <w:ind w:firstLineChars="200" w:firstLine="422"/>
        <w:rPr>
          <w:b/>
          <w:szCs w:val="21"/>
        </w:rPr>
      </w:pPr>
      <w:r w:rsidRPr="00583480">
        <w:rPr>
          <w:rFonts w:hint="eastAsia"/>
          <w:b/>
          <w:szCs w:val="21"/>
        </w:rPr>
        <w:t>7</w:t>
      </w:r>
      <w:r w:rsidR="00583480" w:rsidRPr="00583480">
        <w:rPr>
          <w:rFonts w:hint="eastAsia"/>
          <w:b/>
          <w:szCs w:val="21"/>
        </w:rPr>
        <w:t xml:space="preserve"> </w:t>
      </w:r>
      <w:r w:rsidR="00232FFD">
        <w:rPr>
          <w:rFonts w:hint="eastAsia"/>
          <w:b/>
          <w:szCs w:val="21"/>
        </w:rPr>
        <w:t xml:space="preserve"> </w:t>
      </w:r>
      <w:r w:rsidRPr="00583480">
        <w:rPr>
          <w:rFonts w:hint="eastAsia"/>
          <w:b/>
          <w:szCs w:val="21"/>
        </w:rPr>
        <w:t>结语</w:t>
      </w:r>
    </w:p>
    <w:p w:rsidR="00B25CFF" w:rsidRPr="00B25CFF" w:rsidRDefault="00B25CFF" w:rsidP="00C05ED3">
      <w:pPr>
        <w:spacing w:line="256" w:lineRule="exact"/>
        <w:ind w:firstLineChars="200" w:firstLine="420"/>
        <w:rPr>
          <w:szCs w:val="21"/>
        </w:rPr>
      </w:pPr>
      <w:r w:rsidRPr="00B25CFF">
        <w:rPr>
          <w:rFonts w:hint="eastAsia"/>
          <w:szCs w:val="21"/>
        </w:rPr>
        <w:t>监理公文的写作质量，是关乎项目监理机构正常运转的一个重要方面。总监必须对此高度重视，通过培训，通过对监理工程师起草的公文讨论、审核、详加推敲，以理服人，才能产生对施工单位督促和管理的良性推动作用，才能让建设单位、上级主管单位对项目监理机构产生信赖；反之，则会产生负面影响，降低监理工程师的威信，对后续工作产生不良影响。</w:t>
      </w:r>
    </w:p>
    <w:p w:rsidR="00B25CFF" w:rsidRPr="00344935" w:rsidRDefault="00B25CFF" w:rsidP="00C05ED3">
      <w:pPr>
        <w:spacing w:line="256" w:lineRule="exact"/>
        <w:ind w:firstLineChars="200" w:firstLine="420"/>
        <w:rPr>
          <w:b/>
          <w:szCs w:val="21"/>
        </w:rPr>
      </w:pPr>
      <w:r w:rsidRPr="00B25CFF">
        <w:rPr>
          <w:rFonts w:hint="eastAsia"/>
          <w:szCs w:val="21"/>
        </w:rPr>
        <w:t>从宏观的角度，本文探讨的写作技巧仅仅是“术”，监理工程师个人的职业素养、专业技能才是“道”，只有加强“道”的修炼，不断提高职业素养、专业技能，才能从根本上提高写作技能，才能源源不断地生产出高质量的监理公文，对监理工作产生良性推动作用。</w:t>
      </w:r>
      <w:r w:rsidR="00344935" w:rsidRPr="00344935">
        <w:rPr>
          <w:rFonts w:hint="eastAsia"/>
          <w:b/>
          <w:szCs w:val="21"/>
        </w:rPr>
        <w:t>（转载《建设监理》</w:t>
      </w:r>
      <w:r w:rsidR="00344935" w:rsidRPr="00344935">
        <w:rPr>
          <w:rFonts w:hint="eastAsia"/>
          <w:b/>
          <w:szCs w:val="21"/>
        </w:rPr>
        <w:t>2014</w:t>
      </w:r>
      <w:r w:rsidR="00344935" w:rsidRPr="00344935">
        <w:rPr>
          <w:rFonts w:hint="eastAsia"/>
          <w:b/>
          <w:szCs w:val="21"/>
        </w:rPr>
        <w:t>年第</w:t>
      </w:r>
      <w:r w:rsidR="00344935" w:rsidRPr="00344935">
        <w:rPr>
          <w:rFonts w:hint="eastAsia"/>
          <w:b/>
          <w:szCs w:val="21"/>
        </w:rPr>
        <w:t>8</w:t>
      </w:r>
      <w:r w:rsidR="00344935" w:rsidRPr="00344935">
        <w:rPr>
          <w:rFonts w:hint="eastAsia"/>
          <w:b/>
          <w:szCs w:val="21"/>
        </w:rPr>
        <w:t>期）</w:t>
      </w:r>
    </w:p>
    <w:p w:rsidR="00B25CFF" w:rsidRDefault="00B25CFF" w:rsidP="00C05ED3">
      <w:pPr>
        <w:spacing w:line="280" w:lineRule="exact"/>
        <w:rPr>
          <w:szCs w:val="21"/>
        </w:rPr>
        <w:sectPr w:rsidR="00B25CFF" w:rsidSect="00B25CFF">
          <w:type w:val="continuous"/>
          <w:pgSz w:w="11906" w:h="16838"/>
          <w:pgMar w:top="907" w:right="1020" w:bottom="680" w:left="1020" w:header="851" w:footer="992" w:gutter="0"/>
          <w:pgNumType w:fmt="numberInDash"/>
          <w:cols w:num="2" w:space="720"/>
          <w:docGrid w:type="lines" w:linePitch="312"/>
        </w:sectPr>
      </w:pPr>
    </w:p>
    <w:p w:rsidR="00B25CFF" w:rsidRDefault="00B25CFF" w:rsidP="00C05ED3">
      <w:pPr>
        <w:spacing w:line="280" w:lineRule="exact"/>
        <w:rPr>
          <w:szCs w:val="21"/>
        </w:rPr>
      </w:pPr>
    </w:p>
    <w:sectPr w:rsidR="00B25CFF" w:rsidSect="00E26710">
      <w:type w:val="continuous"/>
      <w:pgSz w:w="11906" w:h="16838"/>
      <w:pgMar w:top="907" w:right="1020" w:bottom="680" w:left="102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5AA3" w:rsidRDefault="00915AA3" w:rsidP="00995675">
      <w:pPr>
        <w:spacing w:after="240"/>
      </w:pPr>
      <w:r>
        <w:separator/>
      </w:r>
    </w:p>
  </w:endnote>
  <w:endnote w:type="continuationSeparator" w:id="0">
    <w:p w:rsidR="00915AA3" w:rsidRDefault="00915AA3"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default"/>
    <w:sig w:usb0="00000001" w:usb1="080F0000" w:usb2="00000000" w:usb3="00000000" w:csb0="00040000" w:csb1="00000000"/>
  </w:font>
  <w:font w:name="方正魏碑简体">
    <w:panose1 w:val="02010601030101010101"/>
    <w:charset w:val="86"/>
    <w:family w:val="auto"/>
    <w:pitch w:val="variable"/>
    <w:sig w:usb0="00000001" w:usb1="080E0000" w:usb2="00000010" w:usb3="00000000" w:csb0="00040000" w:csb1="00000000"/>
  </w:font>
  <w:font w:name="华文行楷">
    <w:altName w:val="微软雅黑"/>
    <w:charset w:val="86"/>
    <w:family w:val="auto"/>
    <w:pitch w:val="default"/>
    <w:sig w:usb0="00000000" w:usb1="080F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黑体简体">
    <w:panose1 w:val="02010601030101010101"/>
    <w:charset w:val="86"/>
    <w:family w:val="auto"/>
    <w:pitch w:val="variable"/>
    <w:sig w:usb0="00000001" w:usb1="080E0000" w:usb2="00000010" w:usb3="00000000" w:csb0="00040000" w:csb1="00000000"/>
  </w:font>
  <w:font w:name="方正隶书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416" w:rsidRDefault="00850EEC" w:rsidP="00995675">
    <w:pPr>
      <w:pStyle w:val="a3"/>
      <w:spacing w:after="240"/>
      <w:jc w:val="center"/>
    </w:pPr>
    <w:r>
      <w:fldChar w:fldCharType="begin"/>
    </w:r>
    <w:r w:rsidR="00A95544">
      <w:instrText>PAGE   \* MERGEFORMAT</w:instrText>
    </w:r>
    <w:r>
      <w:fldChar w:fldCharType="separate"/>
    </w:r>
    <w:r w:rsidR="005A1D43">
      <w:rPr>
        <w:noProof/>
      </w:rPr>
      <w:t>- 4 -</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5AA3" w:rsidRDefault="00915AA3" w:rsidP="00995675">
      <w:pPr>
        <w:spacing w:after="240"/>
      </w:pPr>
      <w:r>
        <w:separator/>
      </w:r>
    </w:p>
  </w:footnote>
  <w:footnote w:type="continuationSeparator" w:id="0">
    <w:p w:rsidR="00915AA3" w:rsidRDefault="00915AA3"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416" w:rsidRDefault="00E03416" w:rsidP="00995675">
    <w:pPr>
      <w:pStyle w:val="ab"/>
      <w:pBdr>
        <w:bottom w:val="none" w:sz="0" w:space="0" w:color="auto"/>
      </w:pBdr>
      <w:spacing w:after="24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D64A"/>
      </v:shape>
    </w:pict>
  </w:numPicBullet>
  <w:abstractNum w:abstractNumId="0">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4">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5">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
  </w:num>
  <w:num w:numId="2">
    <w:abstractNumId w:val="4"/>
  </w:num>
  <w:num w:numId="3">
    <w:abstractNumId w:val="5"/>
  </w:num>
  <w:num w:numId="4">
    <w:abstractNumId w:val="1"/>
  </w:num>
  <w:num w:numId="5">
    <w:abstractNumId w:val="0"/>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1266" strokecolor="none [3041]">
      <v:stroke color="none [3041]" weight="3pt"/>
      <v:shadow type="perspective" color="none [1609]" opacity=".5" offset="1pt" offset2="-1pt"/>
      <o:colormenu v:ext="edit" fillcolor="none [3212]" strokecolor="#00b050"/>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16026"/>
    <w:rsid w:val="00042A2B"/>
    <w:rsid w:val="0004734D"/>
    <w:rsid w:val="00051299"/>
    <w:rsid w:val="00053DB8"/>
    <w:rsid w:val="0006723C"/>
    <w:rsid w:val="000845C9"/>
    <w:rsid w:val="000A1C13"/>
    <w:rsid w:val="000B52BD"/>
    <w:rsid w:val="000E6515"/>
    <w:rsid w:val="001038F5"/>
    <w:rsid w:val="00113686"/>
    <w:rsid w:val="00120A9D"/>
    <w:rsid w:val="0012361F"/>
    <w:rsid w:val="00147EBC"/>
    <w:rsid w:val="00162094"/>
    <w:rsid w:val="00162F64"/>
    <w:rsid w:val="001635EF"/>
    <w:rsid w:val="00164FE0"/>
    <w:rsid w:val="00172A27"/>
    <w:rsid w:val="00173827"/>
    <w:rsid w:val="0017396B"/>
    <w:rsid w:val="001836ED"/>
    <w:rsid w:val="00192213"/>
    <w:rsid w:val="00194C7C"/>
    <w:rsid w:val="001B0332"/>
    <w:rsid w:val="001B11F4"/>
    <w:rsid w:val="001E3B6E"/>
    <w:rsid w:val="001F3C9D"/>
    <w:rsid w:val="001F6012"/>
    <w:rsid w:val="002104F8"/>
    <w:rsid w:val="00216212"/>
    <w:rsid w:val="00232FFD"/>
    <w:rsid w:val="002370B8"/>
    <w:rsid w:val="0025084C"/>
    <w:rsid w:val="00263C5B"/>
    <w:rsid w:val="00291BAD"/>
    <w:rsid w:val="002A4D58"/>
    <w:rsid w:val="002D2BCD"/>
    <w:rsid w:val="002E1E3E"/>
    <w:rsid w:val="00301320"/>
    <w:rsid w:val="00330AE6"/>
    <w:rsid w:val="00331D04"/>
    <w:rsid w:val="00336CFD"/>
    <w:rsid w:val="00344935"/>
    <w:rsid w:val="00347690"/>
    <w:rsid w:val="00357E43"/>
    <w:rsid w:val="00360CF7"/>
    <w:rsid w:val="00366B35"/>
    <w:rsid w:val="0038727D"/>
    <w:rsid w:val="00390ED0"/>
    <w:rsid w:val="003C1754"/>
    <w:rsid w:val="003C32FA"/>
    <w:rsid w:val="003C53B7"/>
    <w:rsid w:val="003F21BC"/>
    <w:rsid w:val="0041029E"/>
    <w:rsid w:val="004109C8"/>
    <w:rsid w:val="0042243E"/>
    <w:rsid w:val="00432DF6"/>
    <w:rsid w:val="0044371B"/>
    <w:rsid w:val="00453F05"/>
    <w:rsid w:val="00461BF0"/>
    <w:rsid w:val="00465521"/>
    <w:rsid w:val="0047059D"/>
    <w:rsid w:val="004845E0"/>
    <w:rsid w:val="004B13D5"/>
    <w:rsid w:val="004C29C2"/>
    <w:rsid w:val="004D0AFD"/>
    <w:rsid w:val="004D6AE1"/>
    <w:rsid w:val="004F1759"/>
    <w:rsid w:val="004F4BB8"/>
    <w:rsid w:val="00511989"/>
    <w:rsid w:val="00516DA1"/>
    <w:rsid w:val="00524DB0"/>
    <w:rsid w:val="005304AE"/>
    <w:rsid w:val="00563525"/>
    <w:rsid w:val="00583480"/>
    <w:rsid w:val="005A0F85"/>
    <w:rsid w:val="005A1D43"/>
    <w:rsid w:val="005A20F0"/>
    <w:rsid w:val="005B1A5A"/>
    <w:rsid w:val="005C771D"/>
    <w:rsid w:val="005D593D"/>
    <w:rsid w:val="0060472F"/>
    <w:rsid w:val="006161CB"/>
    <w:rsid w:val="00622315"/>
    <w:rsid w:val="00622E54"/>
    <w:rsid w:val="00626EF1"/>
    <w:rsid w:val="0064490A"/>
    <w:rsid w:val="00677431"/>
    <w:rsid w:val="006A054C"/>
    <w:rsid w:val="006A2267"/>
    <w:rsid w:val="006A5EEF"/>
    <w:rsid w:val="006E1CA4"/>
    <w:rsid w:val="006F208C"/>
    <w:rsid w:val="00711BAB"/>
    <w:rsid w:val="00711CD2"/>
    <w:rsid w:val="00732D5C"/>
    <w:rsid w:val="0074570B"/>
    <w:rsid w:val="00751FD3"/>
    <w:rsid w:val="00753344"/>
    <w:rsid w:val="00754AD5"/>
    <w:rsid w:val="007569DE"/>
    <w:rsid w:val="00764FA1"/>
    <w:rsid w:val="007B2CB7"/>
    <w:rsid w:val="007B2D24"/>
    <w:rsid w:val="007B34AE"/>
    <w:rsid w:val="007C48E7"/>
    <w:rsid w:val="007C6FCE"/>
    <w:rsid w:val="007C7F40"/>
    <w:rsid w:val="007D465D"/>
    <w:rsid w:val="007E0C05"/>
    <w:rsid w:val="007E0C63"/>
    <w:rsid w:val="0080476A"/>
    <w:rsid w:val="0084288B"/>
    <w:rsid w:val="008432BD"/>
    <w:rsid w:val="00847A28"/>
    <w:rsid w:val="00850EEC"/>
    <w:rsid w:val="0085139C"/>
    <w:rsid w:val="008515B3"/>
    <w:rsid w:val="00853BE2"/>
    <w:rsid w:val="008659C7"/>
    <w:rsid w:val="008759FA"/>
    <w:rsid w:val="00882110"/>
    <w:rsid w:val="00883D18"/>
    <w:rsid w:val="00887837"/>
    <w:rsid w:val="008A1E52"/>
    <w:rsid w:val="008D4306"/>
    <w:rsid w:val="008E31C6"/>
    <w:rsid w:val="008F6EF3"/>
    <w:rsid w:val="00915AA3"/>
    <w:rsid w:val="009234F2"/>
    <w:rsid w:val="009356E2"/>
    <w:rsid w:val="00935AC7"/>
    <w:rsid w:val="00944B26"/>
    <w:rsid w:val="00954C3A"/>
    <w:rsid w:val="00956DE6"/>
    <w:rsid w:val="0097448C"/>
    <w:rsid w:val="00995675"/>
    <w:rsid w:val="009A7B25"/>
    <w:rsid w:val="009D230A"/>
    <w:rsid w:val="009D2697"/>
    <w:rsid w:val="009D6394"/>
    <w:rsid w:val="009E5D74"/>
    <w:rsid w:val="009E7E2A"/>
    <w:rsid w:val="00A03E9A"/>
    <w:rsid w:val="00A05594"/>
    <w:rsid w:val="00A06DF2"/>
    <w:rsid w:val="00A11D15"/>
    <w:rsid w:val="00A12AF4"/>
    <w:rsid w:val="00A168B2"/>
    <w:rsid w:val="00A217C6"/>
    <w:rsid w:val="00A333A9"/>
    <w:rsid w:val="00A53D1E"/>
    <w:rsid w:val="00A658D3"/>
    <w:rsid w:val="00A813EA"/>
    <w:rsid w:val="00A90C96"/>
    <w:rsid w:val="00A95544"/>
    <w:rsid w:val="00A97D23"/>
    <w:rsid w:val="00AA1AA8"/>
    <w:rsid w:val="00AA422A"/>
    <w:rsid w:val="00AB3A7A"/>
    <w:rsid w:val="00AC3EFC"/>
    <w:rsid w:val="00AD4569"/>
    <w:rsid w:val="00B15532"/>
    <w:rsid w:val="00B25CFF"/>
    <w:rsid w:val="00B35D80"/>
    <w:rsid w:val="00B4093D"/>
    <w:rsid w:val="00B51512"/>
    <w:rsid w:val="00B818C5"/>
    <w:rsid w:val="00B94FBA"/>
    <w:rsid w:val="00BA1706"/>
    <w:rsid w:val="00BC39AE"/>
    <w:rsid w:val="00BC4F12"/>
    <w:rsid w:val="00BD1A35"/>
    <w:rsid w:val="00BD59A5"/>
    <w:rsid w:val="00BE499B"/>
    <w:rsid w:val="00BE4FE6"/>
    <w:rsid w:val="00BE65BF"/>
    <w:rsid w:val="00BF1A7C"/>
    <w:rsid w:val="00BF3810"/>
    <w:rsid w:val="00C05ED3"/>
    <w:rsid w:val="00C275A6"/>
    <w:rsid w:val="00C30130"/>
    <w:rsid w:val="00C315E9"/>
    <w:rsid w:val="00C375BC"/>
    <w:rsid w:val="00C46262"/>
    <w:rsid w:val="00C477FF"/>
    <w:rsid w:val="00CB4B14"/>
    <w:rsid w:val="00CD186E"/>
    <w:rsid w:val="00CD500F"/>
    <w:rsid w:val="00CE5759"/>
    <w:rsid w:val="00CF09D3"/>
    <w:rsid w:val="00D07E7E"/>
    <w:rsid w:val="00D12D2A"/>
    <w:rsid w:val="00D13365"/>
    <w:rsid w:val="00D171FF"/>
    <w:rsid w:val="00D2262D"/>
    <w:rsid w:val="00D30ADA"/>
    <w:rsid w:val="00D3491D"/>
    <w:rsid w:val="00D43AD0"/>
    <w:rsid w:val="00D50107"/>
    <w:rsid w:val="00D636F2"/>
    <w:rsid w:val="00D71E90"/>
    <w:rsid w:val="00DA1EB0"/>
    <w:rsid w:val="00DC2028"/>
    <w:rsid w:val="00DC7460"/>
    <w:rsid w:val="00DE4501"/>
    <w:rsid w:val="00DF4128"/>
    <w:rsid w:val="00E01142"/>
    <w:rsid w:val="00E02DEC"/>
    <w:rsid w:val="00E03416"/>
    <w:rsid w:val="00E15269"/>
    <w:rsid w:val="00E2485D"/>
    <w:rsid w:val="00E26710"/>
    <w:rsid w:val="00E317E9"/>
    <w:rsid w:val="00E324AC"/>
    <w:rsid w:val="00E510F2"/>
    <w:rsid w:val="00E8499E"/>
    <w:rsid w:val="00E86509"/>
    <w:rsid w:val="00E97F1F"/>
    <w:rsid w:val="00EA513E"/>
    <w:rsid w:val="00EC15F3"/>
    <w:rsid w:val="00EC6B9A"/>
    <w:rsid w:val="00EF2940"/>
    <w:rsid w:val="00EF2F11"/>
    <w:rsid w:val="00F12CEA"/>
    <w:rsid w:val="00F14500"/>
    <w:rsid w:val="00F34A82"/>
    <w:rsid w:val="00F54CD7"/>
    <w:rsid w:val="00F63A77"/>
    <w:rsid w:val="00F65F37"/>
    <w:rsid w:val="00F776E1"/>
    <w:rsid w:val="00F92D2D"/>
    <w:rsid w:val="00FA1837"/>
    <w:rsid w:val="00FC5FD5"/>
    <w:rsid w:val="00FD1C14"/>
    <w:rsid w:val="00FD34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strokecolor="none [3041]">
      <v:stroke color="none [3041]" weight="3pt"/>
      <v:shadow type="perspective" color="none [1609]" opacity=".5" offset="1pt" offset2="-1pt"/>
      <o:colormenu v:ext="edit" fillcolor="none [3212]" strokecolor="#00b050"/>
    </o:shapedefaults>
    <o:shapelayout v:ext="edit">
      <o:idmap v:ext="edit" data="1"/>
      <o:rules v:ext="edit">
        <o:r id="V:Rule7" type="connector" idref="#_x0000_s105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rsid w:val="00E03416"/>
    <w:rPr>
      <w:rFonts w:eastAsia="宋体"/>
      <w:kern w:val="2"/>
      <w:sz w:val="18"/>
      <w:szCs w:val="18"/>
      <w:lang w:val="en-US" w:eastAsia="zh-CN"/>
    </w:rPr>
  </w:style>
  <w:style w:type="character" w:styleId="a4">
    <w:name w:val="Strong"/>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hadow/>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840AEAB-C1C7-4384-905E-F3EA5BFA7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1022</Words>
  <Characters>5832</Characters>
  <Application>Microsoft Office Word</Application>
  <DocSecurity>0</DocSecurity>
  <PresentationFormat/>
  <Lines>48</Lines>
  <Paragraphs>13</Paragraphs>
  <Slides>0</Slides>
  <Notes>0</Notes>
  <HiddenSlides>0</HiddenSlides>
  <MMClips>0</MMClips>
  <ScaleCrop>false</ScaleCrop>
  <Company>安伦公司</Company>
  <LinksUpToDate>false</LinksUpToDate>
  <CharactersWithSpaces>6841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5</cp:revision>
  <cp:lastPrinted>2014-09-27T00:34:00Z</cp:lastPrinted>
  <dcterms:created xsi:type="dcterms:W3CDTF">2014-09-28T06:53:00Z</dcterms:created>
  <dcterms:modified xsi:type="dcterms:W3CDTF">2014-09-28T07:03:00Z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