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43E37" w:rsidRDefault="00443E37" w:rsidP="00443E37">
      <w:pPr>
        <w:jc w:val="center"/>
        <w:rPr>
          <w:b/>
          <w:bCs/>
          <w:sz w:val="24"/>
        </w:rPr>
      </w:pPr>
      <w:r>
        <w:rPr>
          <w:rFonts w:hint="eastAsia"/>
          <w:b/>
          <w:bCs/>
          <w:color w:val="FF0000"/>
          <w:sz w:val="120"/>
          <w:szCs w:val="120"/>
        </w:rPr>
        <w:t>简</w:t>
      </w:r>
      <w:r>
        <w:rPr>
          <w:rFonts w:hint="eastAsia"/>
          <w:b/>
          <w:bCs/>
          <w:color w:val="FF0000"/>
          <w:sz w:val="120"/>
          <w:szCs w:val="120"/>
        </w:rPr>
        <w:t xml:space="preserve">  </w:t>
      </w:r>
      <w:r>
        <w:rPr>
          <w:rFonts w:hint="eastAsia"/>
          <w:b/>
          <w:bCs/>
          <w:color w:val="FF0000"/>
          <w:sz w:val="120"/>
          <w:szCs w:val="120"/>
        </w:rPr>
        <w:t>报</w:t>
      </w:r>
    </w:p>
    <w:p w:rsidR="003456E1" w:rsidRDefault="003456E1" w:rsidP="00762AF9">
      <w:pPr>
        <w:pStyle w:val="p0"/>
        <w:spacing w:beforeLines="50"/>
        <w:ind w:firstLineChars="98" w:firstLine="236"/>
        <w:rPr>
          <w:rFonts w:ascii="宋体" w:hAnsi="宋体"/>
          <w:b/>
          <w:bCs/>
          <w:sz w:val="24"/>
          <w:szCs w:val="24"/>
        </w:rPr>
      </w:pPr>
    </w:p>
    <w:p w:rsidR="008515B3" w:rsidRDefault="008515B3" w:rsidP="00762AF9">
      <w:pPr>
        <w:pStyle w:val="p0"/>
        <w:spacing w:beforeLines="50"/>
        <w:ind w:firstLineChars="98" w:firstLine="236"/>
        <w:rPr>
          <w:rFonts w:ascii="宋体" w:hAnsi="宋体"/>
          <w:b/>
          <w:bCs/>
          <w:sz w:val="24"/>
          <w:szCs w:val="24"/>
        </w:rPr>
      </w:pPr>
      <w:r>
        <w:rPr>
          <w:rFonts w:ascii="宋体" w:hAnsi="宋体" w:hint="eastAsia"/>
          <w:b/>
          <w:bCs/>
          <w:sz w:val="24"/>
          <w:szCs w:val="24"/>
        </w:rPr>
        <w:t>山西共达建设工程项目管理有限公司    第</w:t>
      </w:r>
      <w:r w:rsidR="005108EC">
        <w:rPr>
          <w:rFonts w:ascii="宋体" w:hAnsi="宋体" w:hint="eastAsia"/>
          <w:b/>
          <w:bCs/>
          <w:sz w:val="24"/>
          <w:szCs w:val="24"/>
        </w:rPr>
        <w:t>1</w:t>
      </w:r>
      <w:r w:rsidR="00C50BDD">
        <w:rPr>
          <w:rFonts w:ascii="宋体" w:hAnsi="宋体" w:hint="eastAsia"/>
          <w:b/>
          <w:bCs/>
          <w:sz w:val="24"/>
          <w:szCs w:val="24"/>
        </w:rPr>
        <w:t>2</w:t>
      </w:r>
      <w:r>
        <w:rPr>
          <w:rFonts w:ascii="宋体" w:hAnsi="宋体" w:hint="eastAsia"/>
          <w:b/>
          <w:bCs/>
          <w:sz w:val="24"/>
          <w:szCs w:val="24"/>
        </w:rPr>
        <w:t>期   （总第</w:t>
      </w:r>
      <w:r w:rsidR="00432DF6">
        <w:rPr>
          <w:rFonts w:ascii="宋体" w:hAnsi="宋体" w:hint="eastAsia"/>
          <w:b/>
          <w:bCs/>
          <w:sz w:val="24"/>
          <w:szCs w:val="24"/>
        </w:rPr>
        <w:t>4</w:t>
      </w:r>
      <w:r w:rsidR="00C50BDD">
        <w:rPr>
          <w:rFonts w:ascii="宋体" w:hAnsi="宋体" w:hint="eastAsia"/>
          <w:b/>
          <w:bCs/>
          <w:sz w:val="24"/>
          <w:szCs w:val="24"/>
        </w:rPr>
        <w:t>8</w:t>
      </w:r>
      <w:r>
        <w:rPr>
          <w:rFonts w:ascii="宋体" w:hAnsi="宋体" w:hint="eastAsia"/>
          <w:b/>
          <w:bCs/>
          <w:sz w:val="24"/>
          <w:szCs w:val="24"/>
        </w:rPr>
        <w:t xml:space="preserve">期）    </w:t>
      </w:r>
      <w:r>
        <w:rPr>
          <w:rFonts w:hint="eastAsia"/>
          <w:b/>
          <w:bCs/>
          <w:sz w:val="24"/>
          <w:szCs w:val="24"/>
        </w:rPr>
        <w:t>2014</w:t>
      </w:r>
      <w:r>
        <w:rPr>
          <w:rFonts w:ascii="宋体" w:hAnsi="宋体" w:hint="eastAsia"/>
          <w:b/>
          <w:bCs/>
          <w:sz w:val="24"/>
          <w:szCs w:val="24"/>
        </w:rPr>
        <w:t>年</w:t>
      </w:r>
      <w:r w:rsidR="000D6FE1">
        <w:rPr>
          <w:rFonts w:hint="eastAsia"/>
          <w:b/>
          <w:bCs/>
          <w:sz w:val="24"/>
          <w:szCs w:val="24"/>
        </w:rPr>
        <w:t>1</w:t>
      </w:r>
      <w:r w:rsidR="00C50BDD">
        <w:rPr>
          <w:rFonts w:hint="eastAsia"/>
          <w:b/>
          <w:bCs/>
          <w:sz w:val="24"/>
          <w:szCs w:val="24"/>
        </w:rPr>
        <w:t>2</w:t>
      </w:r>
      <w:r>
        <w:rPr>
          <w:rFonts w:ascii="宋体" w:hAnsi="宋体" w:hint="eastAsia"/>
          <w:b/>
          <w:bCs/>
          <w:sz w:val="24"/>
          <w:szCs w:val="24"/>
        </w:rPr>
        <w:t>月</w:t>
      </w:r>
      <w:r>
        <w:rPr>
          <w:rFonts w:hint="eastAsia"/>
          <w:b/>
          <w:bCs/>
          <w:sz w:val="24"/>
          <w:szCs w:val="24"/>
        </w:rPr>
        <w:t>2</w:t>
      </w:r>
      <w:r w:rsidR="000D6FE1">
        <w:rPr>
          <w:rFonts w:hint="eastAsia"/>
          <w:b/>
          <w:bCs/>
          <w:sz w:val="24"/>
          <w:szCs w:val="24"/>
        </w:rPr>
        <w:t>8</w:t>
      </w:r>
      <w:r>
        <w:rPr>
          <w:rFonts w:ascii="宋体" w:hAnsi="宋体" w:hint="eastAsia"/>
          <w:b/>
          <w:bCs/>
          <w:sz w:val="24"/>
          <w:szCs w:val="24"/>
        </w:rPr>
        <w:t>日</w:t>
      </w:r>
    </w:p>
    <w:p w:rsidR="00C50BDD" w:rsidRDefault="009F18B8" w:rsidP="00762AF9">
      <w:pPr>
        <w:pStyle w:val="p0"/>
        <w:spacing w:beforeLines="50"/>
        <w:ind w:firstLineChars="98" w:firstLine="236"/>
        <w:rPr>
          <w:rFonts w:ascii="宋体" w:hAnsi="宋体"/>
          <w:b/>
          <w:bCs/>
          <w:sz w:val="24"/>
          <w:szCs w:val="24"/>
        </w:rPr>
      </w:pPr>
      <w:r>
        <w:rPr>
          <w:rFonts w:ascii="宋体" w:hAnsi="宋体"/>
          <w:b/>
          <w:bCs/>
          <w:noProof/>
          <w:sz w:val="24"/>
          <w:szCs w:val="24"/>
        </w:rPr>
        <w:pict>
          <v:shapetype id="_x0000_t32" coordsize="21600,21600" o:spt="32" o:oned="t" path="m,l21600,21600e" filled="f">
            <v:path arrowok="t" fillok="f" o:connecttype="none"/>
            <o:lock v:ext="edit" shapetype="t"/>
          </v:shapetype>
          <v:shape id="_x0000_s1038" type="#_x0000_t32" style="position:absolute;left:0;text-align:left;margin-left:-2.6pt;margin-top:-1.85pt;width:499pt;height:0;z-index:251684864" o:connectortype="straight" strokecolor="red" strokeweight="1.75pt">
            <v:shadow color="#868686"/>
          </v:shape>
        </w:pict>
      </w:r>
    </w:p>
    <w:p w:rsidR="00C50BDD" w:rsidRPr="00E46DF5" w:rsidRDefault="00C50BDD" w:rsidP="00762AF9">
      <w:pPr>
        <w:pStyle w:val="p0"/>
        <w:spacing w:beforeLines="50" w:line="320" w:lineRule="exact"/>
        <w:ind w:firstLineChars="98" w:firstLine="472"/>
        <w:jc w:val="center"/>
        <w:rPr>
          <w:rFonts w:ascii="楷体" w:eastAsia="楷体" w:hAnsi="楷体"/>
          <w:b/>
          <w:sz w:val="48"/>
          <w:szCs w:val="48"/>
        </w:rPr>
      </w:pPr>
      <w:r w:rsidRPr="00E46DF5">
        <w:rPr>
          <w:rFonts w:ascii="楷体" w:eastAsia="楷体" w:hAnsi="楷体" w:hint="eastAsia"/>
          <w:b/>
          <w:sz w:val="48"/>
          <w:szCs w:val="48"/>
        </w:rPr>
        <w:t>公司召开会议安排明年工作</w:t>
      </w:r>
    </w:p>
    <w:p w:rsidR="00E33B1E" w:rsidRDefault="00E33B1E" w:rsidP="00762AF9">
      <w:pPr>
        <w:pStyle w:val="p0"/>
        <w:spacing w:beforeLines="50" w:line="320" w:lineRule="exact"/>
        <w:ind w:firstLineChars="98" w:firstLine="433"/>
        <w:jc w:val="center"/>
        <w:rPr>
          <w:b/>
          <w:sz w:val="44"/>
          <w:szCs w:val="44"/>
        </w:rPr>
      </w:pPr>
    </w:p>
    <w:p w:rsidR="00E33B1E" w:rsidRDefault="00E33B1E" w:rsidP="00E33B1E">
      <w:pPr>
        <w:spacing w:line="220" w:lineRule="atLeast"/>
        <w:ind w:firstLine="390"/>
        <w:rPr>
          <w:szCs w:val="21"/>
        </w:rPr>
        <w:sectPr w:rsidR="00E33B1E" w:rsidSect="00E33B1E">
          <w:footerReference w:type="default" r:id="rId8"/>
          <w:type w:val="continuous"/>
          <w:pgSz w:w="11906" w:h="16838"/>
          <w:pgMar w:top="907" w:right="1021" w:bottom="680" w:left="1021" w:header="851" w:footer="992" w:gutter="0"/>
          <w:pgNumType w:fmt="numberInDash"/>
          <w:cols w:space="720"/>
          <w:docGrid w:type="lines" w:linePitch="312"/>
        </w:sectPr>
      </w:pPr>
    </w:p>
    <w:p w:rsidR="00E33B1E" w:rsidRPr="00E33B1E" w:rsidRDefault="00E33B1E" w:rsidP="00E33B1E">
      <w:pPr>
        <w:ind w:firstLineChars="200" w:firstLine="420"/>
      </w:pPr>
      <w:r w:rsidRPr="00E33B1E">
        <w:rPr>
          <w:rFonts w:hint="eastAsia"/>
        </w:rPr>
        <w:lastRenderedPageBreak/>
        <w:t>11</w:t>
      </w:r>
      <w:r w:rsidRPr="00E33B1E">
        <w:rPr>
          <w:rFonts w:hint="eastAsia"/>
        </w:rPr>
        <w:t>月</w:t>
      </w:r>
      <w:r w:rsidRPr="00E33B1E">
        <w:rPr>
          <w:rFonts w:hint="eastAsia"/>
        </w:rPr>
        <w:t>28</w:t>
      </w:r>
      <w:r w:rsidRPr="00E33B1E">
        <w:rPr>
          <w:rFonts w:hint="eastAsia"/>
        </w:rPr>
        <w:t>日公司召开全体人员会议，安排部署</w:t>
      </w:r>
      <w:r w:rsidRPr="00E33B1E">
        <w:rPr>
          <w:rFonts w:hint="eastAsia"/>
        </w:rPr>
        <w:t>12</w:t>
      </w:r>
      <w:r w:rsidRPr="00E33B1E">
        <w:rPr>
          <w:rFonts w:hint="eastAsia"/>
        </w:rPr>
        <w:t>月份工作，王京民总经理主持会议并讲话。</w:t>
      </w:r>
    </w:p>
    <w:p w:rsidR="00E33B1E" w:rsidRPr="00E33B1E" w:rsidRDefault="00E33B1E" w:rsidP="00E33B1E">
      <w:pPr>
        <w:ind w:firstLineChars="200" w:firstLine="420"/>
      </w:pPr>
      <w:r w:rsidRPr="00E33B1E">
        <w:rPr>
          <w:rFonts w:hint="eastAsia"/>
        </w:rPr>
        <w:t>会议首先由张浩副总经理对</w:t>
      </w:r>
      <w:r w:rsidRPr="00E33B1E">
        <w:rPr>
          <w:rFonts w:hint="eastAsia"/>
        </w:rPr>
        <w:t>12</w:t>
      </w:r>
      <w:r w:rsidRPr="00E33B1E">
        <w:rPr>
          <w:rFonts w:hint="eastAsia"/>
        </w:rPr>
        <w:t>月份工作进行安排</w:t>
      </w:r>
      <w:r w:rsidR="00670723">
        <w:rPr>
          <w:rFonts w:hint="eastAsia"/>
        </w:rPr>
        <w:t>。</w:t>
      </w:r>
      <w:r w:rsidRPr="00E33B1E">
        <w:rPr>
          <w:rFonts w:hint="eastAsia"/>
        </w:rPr>
        <w:t>他提出</w:t>
      </w:r>
      <w:r w:rsidRPr="00E33B1E">
        <w:rPr>
          <w:rFonts w:hint="eastAsia"/>
        </w:rPr>
        <w:t>6</w:t>
      </w:r>
      <w:r w:rsidRPr="00E33B1E">
        <w:rPr>
          <w:rFonts w:hint="eastAsia"/>
        </w:rPr>
        <w:t>点工作</w:t>
      </w:r>
      <w:r w:rsidR="00670723">
        <w:rPr>
          <w:rFonts w:hint="eastAsia"/>
        </w:rPr>
        <w:t>：</w:t>
      </w:r>
      <w:r w:rsidRPr="00E33B1E">
        <w:rPr>
          <w:rFonts w:hint="eastAsia"/>
        </w:rPr>
        <w:t>1</w:t>
      </w:r>
      <w:r w:rsidR="00670723">
        <w:rPr>
          <w:rFonts w:hint="eastAsia"/>
        </w:rPr>
        <w:t>）</w:t>
      </w:r>
      <w:r w:rsidRPr="00E33B1E">
        <w:rPr>
          <w:rFonts w:hint="eastAsia"/>
        </w:rPr>
        <w:t>公司监理手册的改版工作必须</w:t>
      </w:r>
      <w:r w:rsidRPr="00E33B1E">
        <w:rPr>
          <w:rFonts w:hint="eastAsia"/>
        </w:rPr>
        <w:t>12</w:t>
      </w:r>
      <w:r w:rsidRPr="00E33B1E">
        <w:rPr>
          <w:rFonts w:hint="eastAsia"/>
        </w:rPr>
        <w:t>月份完成，此项工作由公司总工李增瑞和总监高怡琅负责</w:t>
      </w:r>
      <w:r w:rsidR="00670723">
        <w:rPr>
          <w:rFonts w:hint="eastAsia"/>
        </w:rPr>
        <w:t>。</w:t>
      </w:r>
      <w:r w:rsidRPr="00E33B1E">
        <w:rPr>
          <w:rFonts w:hint="eastAsia"/>
        </w:rPr>
        <w:t>2</w:t>
      </w:r>
      <w:r w:rsidR="00670723">
        <w:rPr>
          <w:rFonts w:hint="eastAsia"/>
        </w:rPr>
        <w:t>）</w:t>
      </w:r>
      <w:r w:rsidRPr="00E33B1E">
        <w:rPr>
          <w:rFonts w:hint="eastAsia"/>
        </w:rPr>
        <w:t>公司的巡视巡访工作在</w:t>
      </w:r>
      <w:r w:rsidRPr="00E33B1E">
        <w:rPr>
          <w:rFonts w:hint="eastAsia"/>
        </w:rPr>
        <w:t>12</w:t>
      </w:r>
      <w:r w:rsidRPr="00E33B1E">
        <w:rPr>
          <w:rFonts w:hint="eastAsia"/>
        </w:rPr>
        <w:t>月份检查一次，并下发回访单，由各项目监理部和建设方沟通。此项工作由副总经理刘跃荣负责，综合办公室配合</w:t>
      </w:r>
      <w:r w:rsidR="00670723">
        <w:rPr>
          <w:rFonts w:hint="eastAsia"/>
        </w:rPr>
        <w:t>。</w:t>
      </w:r>
      <w:r w:rsidRPr="00E33B1E">
        <w:rPr>
          <w:rFonts w:hint="eastAsia"/>
        </w:rPr>
        <w:t>3</w:t>
      </w:r>
      <w:r w:rsidR="00670723">
        <w:rPr>
          <w:rFonts w:hint="eastAsia"/>
        </w:rPr>
        <w:t>）</w:t>
      </w:r>
      <w:r w:rsidRPr="00E33B1E">
        <w:rPr>
          <w:rFonts w:hint="eastAsia"/>
        </w:rPr>
        <w:t>12</w:t>
      </w:r>
      <w:r w:rsidRPr="00E33B1E">
        <w:rPr>
          <w:rFonts w:hint="eastAsia"/>
        </w:rPr>
        <w:t>月份各项目监理部和公司机关要写出今年的工作总结，综合办公室要督办和收集</w:t>
      </w:r>
      <w:r w:rsidR="00670723">
        <w:rPr>
          <w:rFonts w:hint="eastAsia"/>
        </w:rPr>
        <w:t>。</w:t>
      </w:r>
      <w:r w:rsidRPr="00E33B1E">
        <w:rPr>
          <w:rFonts w:hint="eastAsia"/>
        </w:rPr>
        <w:t>4</w:t>
      </w:r>
      <w:r w:rsidR="00670723">
        <w:rPr>
          <w:rFonts w:hint="eastAsia"/>
        </w:rPr>
        <w:t>）</w:t>
      </w:r>
      <w:r w:rsidRPr="00E33B1E">
        <w:rPr>
          <w:rFonts w:hint="eastAsia"/>
        </w:rPr>
        <w:t>招标代理资质的延续</w:t>
      </w:r>
      <w:r w:rsidRPr="00E33B1E">
        <w:rPr>
          <w:rFonts w:hint="eastAsia"/>
        </w:rPr>
        <w:t>12</w:t>
      </w:r>
      <w:r w:rsidRPr="00E33B1E">
        <w:rPr>
          <w:rFonts w:hint="eastAsia"/>
        </w:rPr>
        <w:t>月份要完成，此项工作由张浩副总经理负责</w:t>
      </w:r>
      <w:r w:rsidR="00670723">
        <w:rPr>
          <w:rFonts w:hint="eastAsia"/>
        </w:rPr>
        <w:t>。</w:t>
      </w:r>
      <w:r w:rsidRPr="00E33B1E">
        <w:rPr>
          <w:rFonts w:hint="eastAsia"/>
        </w:rPr>
        <w:t>5</w:t>
      </w:r>
      <w:r w:rsidR="00670723">
        <w:rPr>
          <w:rFonts w:hint="eastAsia"/>
        </w:rPr>
        <w:t>）</w:t>
      </w:r>
      <w:r w:rsidRPr="00E33B1E">
        <w:rPr>
          <w:rFonts w:hint="eastAsia"/>
        </w:rPr>
        <w:t>初步拟定</w:t>
      </w:r>
      <w:r w:rsidRPr="00E33B1E">
        <w:rPr>
          <w:rFonts w:hint="eastAsia"/>
        </w:rPr>
        <w:t>12</w:t>
      </w:r>
      <w:r w:rsidRPr="00E33B1E">
        <w:rPr>
          <w:rFonts w:hint="eastAsia"/>
        </w:rPr>
        <w:t>月份召开年终总结和迎新春座谈会</w:t>
      </w:r>
      <w:r w:rsidR="00670723">
        <w:rPr>
          <w:rFonts w:hint="eastAsia"/>
        </w:rPr>
        <w:t>。</w:t>
      </w:r>
      <w:r w:rsidRPr="00E33B1E">
        <w:rPr>
          <w:rFonts w:hint="eastAsia"/>
        </w:rPr>
        <w:t>6</w:t>
      </w:r>
      <w:r w:rsidR="00670723">
        <w:rPr>
          <w:rFonts w:hint="eastAsia"/>
        </w:rPr>
        <w:t>）</w:t>
      </w:r>
      <w:r w:rsidRPr="00E33B1E">
        <w:rPr>
          <w:rFonts w:hint="eastAsia"/>
        </w:rPr>
        <w:t>各项目监理部提出明年人员配备计划报公司人力资源部</w:t>
      </w:r>
      <w:r w:rsidR="00670723">
        <w:rPr>
          <w:rFonts w:hint="eastAsia"/>
        </w:rPr>
        <w:t>。</w:t>
      </w:r>
    </w:p>
    <w:p w:rsidR="00D41A52" w:rsidRDefault="00762AF9" w:rsidP="00244ED9">
      <w:pPr>
        <w:ind w:firstLineChars="200" w:firstLine="420"/>
      </w:pPr>
      <w:r>
        <w:rPr>
          <w:rFonts w:hint="eastAsia"/>
          <w:noProof/>
        </w:rPr>
        <w:drawing>
          <wp:anchor distT="0" distB="0" distL="114300" distR="114300" simplePos="0" relativeHeight="251685888" behindDoc="0" locked="0" layoutInCell="1" allowOverlap="1">
            <wp:simplePos x="0" y="0"/>
            <wp:positionH relativeFrom="column">
              <wp:posOffset>3657600</wp:posOffset>
            </wp:positionH>
            <wp:positionV relativeFrom="paragraph">
              <wp:posOffset>602615</wp:posOffset>
            </wp:positionV>
            <wp:extent cx="2762250" cy="1990725"/>
            <wp:effectExtent l="19050" t="0" r="0" b="0"/>
            <wp:wrapSquare wrapText="bothSides"/>
            <wp:docPr id="2" name="图片 1" descr="CIMG14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MG1493.gif"/>
                    <pic:cNvPicPr/>
                  </pic:nvPicPr>
                  <pic:blipFill>
                    <a:blip r:embed="rId9" cstate="screen"/>
                    <a:stretch>
                      <a:fillRect/>
                    </a:stretch>
                  </pic:blipFill>
                  <pic:spPr>
                    <a:xfrm>
                      <a:off x="0" y="0"/>
                      <a:ext cx="2762250" cy="1990725"/>
                    </a:xfrm>
                    <a:prstGeom prst="rect">
                      <a:avLst/>
                    </a:prstGeom>
                  </pic:spPr>
                </pic:pic>
              </a:graphicData>
            </a:graphic>
          </wp:anchor>
        </w:drawing>
      </w:r>
      <w:r w:rsidR="00E33B1E" w:rsidRPr="00E33B1E">
        <w:rPr>
          <w:rFonts w:hint="eastAsia"/>
        </w:rPr>
        <w:t>王京民在会议上作了重要讲话，他特别强调了以下工作</w:t>
      </w:r>
      <w:r w:rsidR="00670723">
        <w:rPr>
          <w:rFonts w:hint="eastAsia"/>
        </w:rPr>
        <w:t>：</w:t>
      </w:r>
      <w:r w:rsidR="00E33B1E" w:rsidRPr="00E33B1E">
        <w:rPr>
          <w:rFonts w:hint="eastAsia"/>
        </w:rPr>
        <w:t>首先要求明年要抓好监理月报的上报工作，要认真细致按时上报，要和奖惩挂钩。公司全体员工要有上进心，公司鼓励员工积极工作，做好</w:t>
      </w:r>
    </w:p>
    <w:p w:rsidR="00E33B1E" w:rsidRPr="00E33B1E" w:rsidRDefault="00E33B1E" w:rsidP="00EB6CD4">
      <w:pPr>
        <w:ind w:firstLineChars="200" w:firstLine="420"/>
      </w:pPr>
      <w:r w:rsidRPr="00E33B1E">
        <w:rPr>
          <w:rFonts w:hint="eastAsia"/>
        </w:rPr>
        <w:lastRenderedPageBreak/>
        <w:t>每一件事，公司要保护好每位员工的工作积极性。企业文化要多样化，要得到落实，起到激励员工的作用。各监理部要以总监为中心，鼓励员工积极给公司简报和有关刊物投稿，提高员工写作积极性，增强员工企业文化意识。</w:t>
      </w:r>
    </w:p>
    <w:p w:rsidR="00E33B1E" w:rsidRPr="00E33B1E" w:rsidRDefault="00E33B1E" w:rsidP="00164801">
      <w:pPr>
        <w:ind w:firstLineChars="200" w:firstLine="420"/>
      </w:pPr>
      <w:r w:rsidRPr="00E33B1E">
        <w:rPr>
          <w:rFonts w:hint="eastAsia"/>
        </w:rPr>
        <w:t>明年各项目监理部要在建筑主体上悬挂“山西共达”字样，扩大公司知名度，树立公司良好形象。王京民指出，要在明年的总监培训中，重点学习监理的指导性文件和监理规范，提高总监职业素质。对以上的各项工作，公司要采取相应措施，落实</w:t>
      </w:r>
      <w:r w:rsidR="0063604B">
        <w:rPr>
          <w:rFonts w:hint="eastAsia"/>
        </w:rPr>
        <w:t>到</w:t>
      </w:r>
      <w:r w:rsidRPr="00E33B1E">
        <w:rPr>
          <w:rFonts w:hint="eastAsia"/>
        </w:rPr>
        <w:t>公司</w:t>
      </w:r>
      <w:r w:rsidR="0063604B">
        <w:rPr>
          <w:rFonts w:hint="eastAsia"/>
        </w:rPr>
        <w:t>的</w:t>
      </w:r>
      <w:r w:rsidRPr="00E33B1E">
        <w:rPr>
          <w:rFonts w:hint="eastAsia"/>
        </w:rPr>
        <w:t>每位员工。要团结奋斗，提升公司凝聚力，使广大员工看到公司的未来和希望。</w:t>
      </w:r>
    </w:p>
    <w:p w:rsidR="00EB6CD4" w:rsidRDefault="00E33B1E" w:rsidP="00164801">
      <w:pPr>
        <w:ind w:firstLineChars="200" w:firstLine="420"/>
      </w:pPr>
      <w:r w:rsidRPr="00E33B1E">
        <w:rPr>
          <w:rFonts w:hint="eastAsia"/>
        </w:rPr>
        <w:t>王京民的讲话，赢得机关全体人员热烈的掌声，大家纷纷表示，一定不辜负总经理的期望，在新的一年里齐心协力、努力工作</w:t>
      </w:r>
      <w:r w:rsidR="0063604B">
        <w:rPr>
          <w:rFonts w:hint="eastAsia"/>
        </w:rPr>
        <w:t>，</w:t>
      </w:r>
      <w:r w:rsidRPr="00E33B1E">
        <w:rPr>
          <w:rFonts w:hint="eastAsia"/>
        </w:rPr>
        <w:t>使公司的各项工作更上一层楼。</w:t>
      </w:r>
      <w:r w:rsidR="00164801">
        <w:rPr>
          <w:rFonts w:hint="eastAsia"/>
        </w:rPr>
        <w:t xml:space="preserve"> </w:t>
      </w:r>
      <w:r w:rsidR="00EB6CD4">
        <w:rPr>
          <w:rFonts w:hint="eastAsia"/>
        </w:rPr>
        <w:t xml:space="preserve">    </w:t>
      </w:r>
      <w:r w:rsidR="00670723">
        <w:rPr>
          <w:rFonts w:hint="eastAsia"/>
        </w:rPr>
        <w:t xml:space="preserve">             </w:t>
      </w:r>
      <w:r w:rsidR="00EB6CD4" w:rsidRPr="00EB6CD4">
        <w:rPr>
          <w:rFonts w:ascii="仿宋" w:eastAsia="仿宋" w:hAnsi="仿宋" w:hint="eastAsia"/>
          <w:b/>
        </w:rPr>
        <w:t xml:space="preserve"> </w:t>
      </w:r>
      <w:r w:rsidR="00670723">
        <w:rPr>
          <w:rFonts w:ascii="仿宋" w:eastAsia="仿宋" w:hAnsi="仿宋" w:hint="eastAsia"/>
          <w:b/>
        </w:rPr>
        <w:t xml:space="preserve">      </w:t>
      </w:r>
      <w:r w:rsidR="00EB6CD4" w:rsidRPr="00EB6CD4">
        <w:rPr>
          <w:rFonts w:ascii="仿宋" w:eastAsia="仿宋" w:hAnsi="仿宋" w:hint="eastAsia"/>
          <w:b/>
        </w:rPr>
        <w:t>（综合办）</w:t>
      </w:r>
    </w:p>
    <w:p w:rsidR="00164801" w:rsidRDefault="00164801" w:rsidP="000C75C3">
      <w:pPr>
        <w:ind w:firstLineChars="200" w:firstLine="420"/>
      </w:pPr>
      <w:r>
        <w:rPr>
          <w:rFonts w:hint="eastAsia"/>
        </w:rPr>
        <w:t xml:space="preserve">     </w:t>
      </w:r>
    </w:p>
    <w:p w:rsidR="00E33B1E" w:rsidRDefault="00E33B1E" w:rsidP="00762AF9">
      <w:pPr>
        <w:pStyle w:val="p0"/>
        <w:spacing w:beforeLines="50" w:line="240" w:lineRule="exact"/>
        <w:ind w:firstLineChars="98" w:firstLine="433"/>
        <w:jc w:val="left"/>
        <w:rPr>
          <w:rFonts w:ascii="宋体" w:hAnsi="宋体"/>
          <w:b/>
          <w:bCs/>
          <w:sz w:val="44"/>
          <w:szCs w:val="44"/>
        </w:rPr>
        <w:sectPr w:rsidR="00E33B1E" w:rsidSect="00E33B1E">
          <w:type w:val="continuous"/>
          <w:pgSz w:w="11906" w:h="16838"/>
          <w:pgMar w:top="907" w:right="1020" w:bottom="680" w:left="1020" w:header="851" w:footer="992" w:gutter="0"/>
          <w:pgNumType w:fmt="numberInDash"/>
          <w:cols w:num="2" w:space="720"/>
          <w:docGrid w:type="lines" w:linePitch="312"/>
        </w:sectPr>
      </w:pPr>
    </w:p>
    <w:p w:rsidR="00E33B1E" w:rsidRDefault="009F18B8" w:rsidP="00762AF9">
      <w:pPr>
        <w:pStyle w:val="p0"/>
        <w:spacing w:beforeLines="50" w:line="240" w:lineRule="exact"/>
        <w:ind w:firstLineChars="98" w:firstLine="433"/>
        <w:jc w:val="left"/>
        <w:rPr>
          <w:rFonts w:ascii="宋体" w:hAnsi="宋体"/>
          <w:b/>
          <w:bCs/>
          <w:sz w:val="44"/>
          <w:szCs w:val="44"/>
        </w:rPr>
        <w:sectPr w:rsidR="00E33B1E" w:rsidSect="005D1DCC">
          <w:type w:val="continuous"/>
          <w:pgSz w:w="11906" w:h="16838"/>
          <w:pgMar w:top="907" w:right="1020" w:bottom="680" w:left="1020" w:header="851" w:footer="992" w:gutter="0"/>
          <w:pgNumType w:fmt="numberInDash"/>
          <w:cols w:space="720"/>
          <w:docGrid w:type="lines" w:linePitch="312"/>
        </w:sectPr>
      </w:pPr>
      <w:r>
        <w:rPr>
          <w:rFonts w:ascii="宋体" w:hAnsi="宋体"/>
          <w:b/>
          <w:bCs/>
          <w:noProof/>
          <w:sz w:val="44"/>
          <w:szCs w:val="44"/>
        </w:rPr>
        <w:lastRenderedPageBreak/>
        <w:pict>
          <v:shapetype id="_x0000_t202" coordsize="21600,21600" o:spt="202" path="m,l,21600r21600,l21600,xe">
            <v:stroke joinstyle="miter"/>
            <v:path gradientshapeok="t" o:connecttype="rect"/>
          </v:shapetype>
          <v:shape id="文本框 2" o:spid="_x0000_s1026" type="#_x0000_t202" style="position:absolute;left:0;text-align:left;margin-left:56.15pt;margin-top:-.1pt;width:93.1pt;height:45.3pt;z-index:2516838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" fillcolor="white [3201]" stroked="f" strokeweight=".5pt">
            <v:textbox style="mso-next-textbox:#文本框 2">
              <w:txbxContent>
                <w:p w:rsidR="00EB6CD4" w:rsidRPr="00D32BCB" w:rsidRDefault="00EB6CD4">
                  <w:pPr>
                    <w:rPr>
                      <w:rFonts w:ascii="隶书" w:eastAsia="隶书"/>
                      <w:b/>
                      <w:sz w:val="48"/>
                      <w:szCs w:val="48"/>
                    </w:rPr>
                  </w:pPr>
                  <w:r w:rsidRPr="00D32BCB">
                    <w:rPr>
                      <w:rFonts w:ascii="隶书" w:eastAsia="隶书" w:hint="eastAsia"/>
                      <w:b/>
                      <w:sz w:val="48"/>
                      <w:szCs w:val="48"/>
                    </w:rPr>
                    <w:t>简</w:t>
                  </w:r>
                  <w:r w:rsidR="005004FF">
                    <w:rPr>
                      <w:rFonts w:ascii="隶书" w:eastAsia="隶书" w:hint="eastAsia"/>
                      <w:b/>
                      <w:sz w:val="48"/>
                      <w:szCs w:val="48"/>
                    </w:rPr>
                    <w:t xml:space="preserve">  </w:t>
                  </w:r>
                  <w:r w:rsidRPr="00D32BCB">
                    <w:rPr>
                      <w:rFonts w:ascii="隶书" w:eastAsia="隶书" w:hint="eastAsia"/>
                      <w:b/>
                      <w:sz w:val="48"/>
                      <w:szCs w:val="48"/>
                    </w:rPr>
                    <w:t>讯</w:t>
                  </w:r>
                </w:p>
              </w:txbxContent>
            </v:textbox>
          </v:shape>
        </w:pict>
      </w:r>
    </w:p>
    <w:p w:rsidR="00CA0958" w:rsidRDefault="00CA0958" w:rsidP="00762AF9">
      <w:pPr>
        <w:pStyle w:val="p0"/>
        <w:spacing w:beforeLines="50"/>
        <w:ind w:firstLineChars="98" w:firstLine="206"/>
        <w:jc w:val="left"/>
      </w:pPr>
    </w:p>
    <w:p w:rsidR="00CA0958" w:rsidRPr="00CA0958" w:rsidRDefault="00CA0958" w:rsidP="00762AF9">
      <w:pPr>
        <w:pStyle w:val="p0"/>
        <w:numPr>
          <w:ilvl w:val="0"/>
          <w:numId w:val="11"/>
        </w:numPr>
        <w:spacing w:beforeLines="50" w:line="300" w:lineRule="exact"/>
        <w:jc w:val="left"/>
        <w:rPr>
          <w:rFonts w:ascii="隶书" w:eastAsia="隶书" w:hAnsi="宋体"/>
          <w:b/>
          <w:bCs/>
          <w:sz w:val="44"/>
          <w:szCs w:val="44"/>
        </w:rPr>
      </w:pPr>
      <w:r w:rsidRPr="00672BAB">
        <w:rPr>
          <w:rFonts w:hint="eastAsia"/>
        </w:rPr>
        <w:t>12</w:t>
      </w:r>
      <w:r w:rsidRPr="00672BAB">
        <w:rPr>
          <w:rFonts w:hint="eastAsia"/>
        </w:rPr>
        <w:t>月</w:t>
      </w:r>
      <w:r w:rsidR="00CF306A">
        <w:rPr>
          <w:rFonts w:hint="eastAsia"/>
        </w:rPr>
        <w:t>2</w:t>
      </w:r>
      <w:r w:rsidR="002151B5">
        <w:rPr>
          <w:rFonts w:hint="eastAsia"/>
        </w:rPr>
        <w:t>日，杏花岭区非公党工委邀请区委党校讲师刘</w:t>
      </w:r>
      <w:r w:rsidRPr="00672BAB">
        <w:rPr>
          <w:rFonts w:hint="eastAsia"/>
        </w:rPr>
        <w:t>辉辅导中共十八届四中全会精神辅导讲座，我公司党支部委员郑奉天参加。</w:t>
      </w:r>
    </w:p>
    <w:p w:rsidR="00CA0958" w:rsidRPr="00CA0958" w:rsidRDefault="00CA0958" w:rsidP="00CE53BF">
      <w:pPr>
        <w:pStyle w:val="a8"/>
        <w:numPr>
          <w:ilvl w:val="0"/>
          <w:numId w:val="11"/>
        </w:numPr>
        <w:spacing w:line="300" w:lineRule="exact"/>
        <w:ind w:firstLineChars="0"/>
        <w:rPr>
          <w:szCs w:val="21"/>
        </w:rPr>
      </w:pPr>
      <w:r w:rsidRPr="00CA0958">
        <w:rPr>
          <w:rFonts w:hint="eastAsia"/>
          <w:szCs w:val="21"/>
        </w:rPr>
        <w:t>省级监理工程师继续教育培训开始，我公司</w:t>
      </w:r>
      <w:r w:rsidRPr="00CA0958">
        <w:rPr>
          <w:rFonts w:hint="eastAsia"/>
          <w:szCs w:val="21"/>
        </w:rPr>
        <w:t>146</w:t>
      </w:r>
      <w:r w:rsidRPr="00CA0958">
        <w:rPr>
          <w:rFonts w:hint="eastAsia"/>
          <w:szCs w:val="21"/>
        </w:rPr>
        <w:t>名省级监理工程师分批进行培训。</w:t>
      </w:r>
    </w:p>
    <w:p w:rsidR="00CA0958" w:rsidRPr="00CA0958" w:rsidRDefault="009F18B8" w:rsidP="00CE53BF">
      <w:pPr>
        <w:pStyle w:val="a8"/>
        <w:numPr>
          <w:ilvl w:val="0"/>
          <w:numId w:val="11"/>
        </w:numPr>
        <w:spacing w:line="300" w:lineRule="exact"/>
        <w:ind w:firstLineChars="0"/>
        <w:rPr>
          <w:szCs w:val="21"/>
        </w:rPr>
      </w:pPr>
      <w:r w:rsidRPr="009F18B8">
        <w:rPr>
          <w:noProof/>
        </w:rPr>
        <w:pict>
          <v:shape id="文本框 19" o:spid="_x0000_s1034" type="#_x0000_t202" style="position:absolute;left:0;text-align:left;margin-left:274.15pt;margin-top:11.2pt;width:237.5pt;height:22.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" filled="f" stroked="f" strokeweight=".5pt">
            <v:textbox>
              <w:txbxContent>
                <w:p w:rsidR="00CE53BF" w:rsidRPr="00CE53BF" w:rsidRDefault="006401B8">
                  <w:pPr>
                    <w:rPr>
                      <w:rFonts w:ascii="楷体" w:eastAsia="楷体" w:hAnsi="楷体"/>
                      <w:b/>
                      <w:sz w:val="18"/>
                      <w:szCs w:val="18"/>
                    </w:rPr>
                  </w:pPr>
                  <w:r w:rsidRPr="00822F17">
                    <w:rPr>
                      <w:rFonts w:ascii="楷体" w:eastAsia="楷体" w:hAnsi="楷体" w:hint="eastAsia"/>
                      <w:b/>
                      <w:szCs w:val="21"/>
                    </w:rPr>
                    <w:t>由我公司监理的</w:t>
                  </w:r>
                  <w:r w:rsidR="00CE53BF" w:rsidRPr="00822F17">
                    <w:rPr>
                      <w:rFonts w:ascii="楷体" w:eastAsia="楷体" w:hAnsi="楷体" w:hint="eastAsia"/>
                      <w:b/>
                      <w:szCs w:val="21"/>
                    </w:rPr>
                    <w:t>海鲜市场</w:t>
                  </w:r>
                  <w:r w:rsidRPr="00822F17">
                    <w:rPr>
                      <w:rFonts w:ascii="楷体" w:eastAsia="楷体" w:hAnsi="楷体" w:hint="eastAsia"/>
                      <w:b/>
                      <w:szCs w:val="21"/>
                    </w:rPr>
                    <w:t>即将开业</w:t>
                  </w:r>
                  <w:r w:rsidR="00CE53BF" w:rsidRPr="00822F17">
                    <w:rPr>
                      <w:rFonts w:ascii="楷体" w:eastAsia="楷体" w:hAnsi="楷体" w:hint="eastAsia"/>
                      <w:b/>
                      <w:szCs w:val="21"/>
                    </w:rPr>
                    <w:t xml:space="preserve">  </w:t>
                  </w:r>
                  <w:r w:rsidR="00822F17">
                    <w:rPr>
                      <w:rFonts w:ascii="楷体" w:eastAsia="楷体" w:hAnsi="楷体" w:hint="eastAsia"/>
                      <w:b/>
                      <w:szCs w:val="21"/>
                    </w:rPr>
                    <w:t xml:space="preserve"> </w:t>
                  </w:r>
                  <w:r w:rsidR="00164801" w:rsidRPr="00822F17">
                    <w:rPr>
                      <w:rFonts w:ascii="楷体" w:eastAsia="楷体" w:hAnsi="楷体" w:hint="eastAsia"/>
                      <w:b/>
                      <w:szCs w:val="21"/>
                    </w:rPr>
                    <w:t>郑奉天</w:t>
                  </w:r>
                  <w:r w:rsidR="00FC5EEB">
                    <w:rPr>
                      <w:rFonts w:ascii="楷体" w:eastAsia="楷体" w:hAnsi="楷体" w:hint="eastAsia"/>
                      <w:b/>
                      <w:szCs w:val="21"/>
                    </w:rPr>
                    <w:t xml:space="preserve"> </w:t>
                  </w:r>
                  <w:r w:rsidR="00164801" w:rsidRPr="00822F17">
                    <w:rPr>
                      <w:rFonts w:ascii="楷体" w:eastAsia="楷体" w:hAnsi="楷体" w:hint="eastAsia"/>
                      <w:b/>
                      <w:szCs w:val="21"/>
                    </w:rPr>
                    <w:t>摄</w:t>
                  </w:r>
                </w:p>
              </w:txbxContent>
            </v:textbox>
          </v:shape>
        </w:pict>
      </w:r>
      <w:r w:rsidR="00CA0958" w:rsidRPr="00CA0958">
        <w:rPr>
          <w:rFonts w:hint="eastAsia"/>
          <w:szCs w:val="21"/>
        </w:rPr>
        <w:t>12</w:t>
      </w:r>
      <w:r w:rsidR="00CA0958" w:rsidRPr="00CA0958">
        <w:rPr>
          <w:rFonts w:hint="eastAsia"/>
          <w:szCs w:val="21"/>
        </w:rPr>
        <w:t>月</w:t>
      </w:r>
      <w:r w:rsidR="00250146">
        <w:rPr>
          <w:rFonts w:hint="eastAsia"/>
          <w:szCs w:val="21"/>
        </w:rPr>
        <w:t>16</w:t>
      </w:r>
      <w:r w:rsidR="00CA0958" w:rsidRPr="00CA0958">
        <w:rPr>
          <w:rFonts w:hint="eastAsia"/>
          <w:szCs w:val="21"/>
        </w:rPr>
        <w:t>日，</w:t>
      </w:r>
      <w:r w:rsidR="00250146">
        <w:rPr>
          <w:rFonts w:hint="eastAsia"/>
          <w:szCs w:val="21"/>
        </w:rPr>
        <w:t>市监理协会召开《对建设监理行业未来发展的情况报告》，</w:t>
      </w:r>
      <w:r w:rsidR="00CA0958" w:rsidRPr="00CA0958">
        <w:rPr>
          <w:rFonts w:hint="eastAsia"/>
          <w:szCs w:val="21"/>
        </w:rPr>
        <w:t>公司副总经理张浩参加</w:t>
      </w:r>
      <w:r w:rsidR="00250146">
        <w:rPr>
          <w:rFonts w:hint="eastAsia"/>
          <w:szCs w:val="21"/>
        </w:rPr>
        <w:t>。</w:t>
      </w:r>
      <w:bookmarkStart w:id="0" w:name="_GoBack"/>
      <w:bookmarkEnd w:id="0"/>
    </w:p>
    <w:p w:rsidR="00E05851" w:rsidRDefault="00CA0958" w:rsidP="00762AF9">
      <w:pPr>
        <w:pStyle w:val="p0"/>
        <w:numPr>
          <w:ilvl w:val="0"/>
          <w:numId w:val="11"/>
        </w:numPr>
        <w:spacing w:beforeLines="50" w:line="300" w:lineRule="exact"/>
        <w:jc w:val="left"/>
        <w:sectPr w:rsidR="00E05851" w:rsidSect="005D1DCC">
          <w:type w:val="continuous"/>
          <w:pgSz w:w="11906" w:h="16838"/>
          <w:pgMar w:top="907" w:right="1020" w:bottom="680" w:left="1020" w:header="851" w:footer="992" w:gutter="0"/>
          <w:pgNumType w:fmt="numberInDash"/>
          <w:cols w:space="720"/>
          <w:docGrid w:type="lines" w:linePitch="312"/>
        </w:sectPr>
      </w:pPr>
      <w:r w:rsidRPr="00672BAB">
        <w:rPr>
          <w:rFonts w:hint="eastAsia"/>
        </w:rPr>
        <w:t>公司下发征求意见回访单</w:t>
      </w:r>
      <w:r w:rsidRPr="00672BAB">
        <w:rPr>
          <w:rFonts w:hint="eastAsia"/>
        </w:rPr>
        <w:t>3</w:t>
      </w:r>
      <w:r w:rsidR="002151B5">
        <w:rPr>
          <w:rFonts w:hint="eastAsia"/>
        </w:rPr>
        <w:t>9</w:t>
      </w:r>
      <w:r w:rsidRPr="00672BAB">
        <w:rPr>
          <w:rFonts w:hint="eastAsia"/>
        </w:rPr>
        <w:t>份，收回建设单位回访单</w:t>
      </w:r>
      <w:r w:rsidR="002151B5">
        <w:rPr>
          <w:rFonts w:hint="eastAsia"/>
        </w:rPr>
        <w:t>30</w:t>
      </w:r>
      <w:r w:rsidRPr="00672BAB">
        <w:rPr>
          <w:rFonts w:hint="eastAsia"/>
        </w:rPr>
        <w:t>份，施工单位</w:t>
      </w:r>
      <w:r w:rsidR="002151B5">
        <w:rPr>
          <w:rFonts w:hint="eastAsia"/>
        </w:rPr>
        <w:t>29</w:t>
      </w:r>
      <w:r w:rsidR="00FC5EEB">
        <w:rPr>
          <w:rFonts w:hint="eastAsia"/>
        </w:rPr>
        <w:t>份</w:t>
      </w:r>
      <w:r w:rsidRPr="00672BAB">
        <w:rPr>
          <w:rFonts w:hint="eastAsia"/>
        </w:rPr>
        <w:t>，大部分对监理的工作给予肯定和认可，有的还提出建设性的意见和对监理的希望。</w:t>
      </w:r>
      <w:r w:rsidR="00822F17">
        <w:rPr>
          <w:rFonts w:hint="eastAsia"/>
        </w:rPr>
        <w:t xml:space="preserve">      </w:t>
      </w:r>
      <w:r w:rsidR="0063604B">
        <w:rPr>
          <w:rFonts w:hint="eastAsia"/>
        </w:rPr>
        <w:t xml:space="preserve">           </w:t>
      </w:r>
      <w:r w:rsidR="00822F17">
        <w:rPr>
          <w:rFonts w:hint="eastAsia"/>
        </w:rPr>
        <w:t xml:space="preserve"> </w:t>
      </w:r>
      <w:r w:rsidRPr="00822F17">
        <w:rPr>
          <w:rFonts w:ascii="仿宋" w:eastAsia="仿宋" w:hAnsi="仿宋" w:hint="eastAsia"/>
          <w:b/>
        </w:rPr>
        <w:t>（综合办）</w:t>
      </w:r>
    </w:p>
    <w:p w:rsidR="00E05851" w:rsidRDefault="009F18B8" w:rsidP="00E05851">
      <w:pPr>
        <w:jc w:val="center"/>
        <w:rPr>
          <w:b/>
          <w:sz w:val="52"/>
          <w:szCs w:val="52"/>
        </w:rPr>
      </w:pPr>
      <w:r>
        <w:rPr>
          <w:b/>
          <w:noProof/>
          <w:sz w:val="52"/>
          <w:szCs w:val="52"/>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横卷形 38" o:spid="_x0000_s1033" type="#_x0000_t98" style="position:absolute;left:0;text-align:left;margin-left:47.3pt;margin-top:7.9pt;width:409.5pt;height:50.25pt;z-index:2516725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" fillcolor="#a7bfde [1620]" strokecolor="#4579b8 [3044]">
            <v:fill color2="#e4ecf5 [500]" rotate="t" angle="180" colors="0 #a3c4ff;22938f #bfd5ff;1 #e5eeff" focus="100%" type="gradient"/>
            <v:shadow on="t" color="black" opacity="24903f" origin=",.5" offset="0,.55556mm"/>
            <v:textbox>
              <w:txbxContent>
                <w:p w:rsidR="00E05851" w:rsidRPr="000E0434" w:rsidRDefault="00E05851" w:rsidP="00E05851">
                  <w:pPr>
                    <w:jc w:val="center"/>
                    <w:rPr>
                      <w:b/>
                      <w:sz w:val="48"/>
                      <w:szCs w:val="48"/>
                    </w:rPr>
                  </w:pPr>
                  <w:r w:rsidRPr="000E0434">
                    <w:rPr>
                      <w:rFonts w:hint="eastAsia"/>
                      <w:b/>
                      <w:sz w:val="48"/>
                      <w:szCs w:val="48"/>
                    </w:rPr>
                    <w:t>对型钢混凝土的初浅认识</w:t>
                  </w:r>
                </w:p>
                <w:p w:rsidR="00E05851" w:rsidRPr="00E05851" w:rsidRDefault="00E05851" w:rsidP="00E05851">
                  <w:pPr>
                    <w:jc w:val="center"/>
                  </w:pPr>
                </w:p>
              </w:txbxContent>
            </v:textbox>
          </v:shape>
        </w:pict>
      </w:r>
    </w:p>
    <w:p w:rsidR="00E05851" w:rsidRDefault="00E05851" w:rsidP="00E05851">
      <w:pPr>
        <w:jc w:val="center"/>
        <w:rPr>
          <w:b/>
          <w:sz w:val="52"/>
          <w:szCs w:val="52"/>
        </w:rPr>
      </w:pPr>
    </w:p>
    <w:p w:rsidR="00822F17" w:rsidRPr="000E0434" w:rsidRDefault="00822F17" w:rsidP="000E0434">
      <w:pPr>
        <w:ind w:firstLineChars="50" w:firstLine="120"/>
        <w:jc w:val="center"/>
        <w:rPr>
          <w:rFonts w:ascii="仿宋" w:eastAsia="仿宋" w:hAnsi="仿宋"/>
          <w:b/>
          <w:sz w:val="24"/>
        </w:rPr>
      </w:pPr>
      <w:r w:rsidRPr="000E0434">
        <w:rPr>
          <w:rFonts w:ascii="仿宋" w:eastAsia="仿宋" w:hAnsi="仿宋" w:hint="eastAsia"/>
          <w:b/>
          <w:sz w:val="24"/>
        </w:rPr>
        <w:t>御祥苑项目监理部    赵玉根</w:t>
      </w:r>
    </w:p>
    <w:p w:rsidR="00E05851" w:rsidRDefault="00E05851" w:rsidP="00E05851">
      <w:pPr>
        <w:ind w:firstLineChars="200" w:firstLine="420"/>
        <w:rPr>
          <w:rFonts w:ascii="宋体" w:hAnsi="宋体"/>
          <w:szCs w:val="21"/>
        </w:rPr>
      </w:pPr>
    </w:p>
    <w:p w:rsidR="00E05851" w:rsidRPr="00822F17" w:rsidRDefault="00E05851" w:rsidP="00E05851">
      <w:pPr>
        <w:ind w:firstLineChars="200" w:firstLine="420"/>
        <w:rPr>
          <w:rFonts w:ascii="宋体" w:hAnsi="宋体"/>
          <w:szCs w:val="21"/>
        </w:rPr>
        <w:sectPr w:rsidR="00E05851" w:rsidRPr="00822F17" w:rsidSect="00E05851">
          <w:pgSz w:w="11906" w:h="16838"/>
          <w:pgMar w:top="907" w:right="1020" w:bottom="680" w:left="1020" w:header="851" w:footer="992" w:gutter="0"/>
          <w:pgNumType w:fmt="numberInDash"/>
          <w:cols w:space="720"/>
          <w:docGrid w:type="lines" w:linePitch="312"/>
        </w:sectPr>
      </w:pPr>
    </w:p>
    <w:p w:rsidR="00E05851" w:rsidRPr="00E05851" w:rsidRDefault="00E05851" w:rsidP="007E1760">
      <w:pPr>
        <w:ind w:firstLineChars="200" w:firstLine="420"/>
        <w:rPr>
          <w:rFonts w:ascii="宋体" w:hAnsi="宋体"/>
          <w:szCs w:val="21"/>
        </w:rPr>
      </w:pPr>
      <w:r w:rsidRPr="00E05851">
        <w:rPr>
          <w:rFonts w:ascii="宋体" w:hAnsi="宋体" w:hint="eastAsia"/>
          <w:szCs w:val="21"/>
        </w:rPr>
        <w:lastRenderedPageBreak/>
        <w:t>随着建筑业突飞猛进的发展，超高层建筑愈来愈普遍，型钢混凝土吸取了钢结构和混凝土的优点，具有着防火性能好，承载力大，节省钢材的优点，更加的适合于超高层的建筑，目前我国百米以上的超高层大多采用此项目技术。</w:t>
      </w:r>
    </w:p>
    <w:p w:rsidR="00E05851" w:rsidRPr="00E05851" w:rsidRDefault="00E05851" w:rsidP="007E1760">
      <w:pPr>
        <w:ind w:firstLineChars="200" w:firstLine="420"/>
        <w:rPr>
          <w:rFonts w:ascii="宋体" w:hAnsi="宋体"/>
          <w:szCs w:val="21"/>
        </w:rPr>
      </w:pPr>
      <w:r w:rsidRPr="00E05851">
        <w:rPr>
          <w:rFonts w:ascii="宋体" w:hAnsi="宋体" w:hint="eastAsia"/>
          <w:szCs w:val="21"/>
        </w:rPr>
        <w:t>逸翔大厦，建筑总高度137.1m,主体采用型钢混凝土框架—核心筒结构，分A、B两个塔楼，中间C区5层，标准层层高3.9m,地下3层，地上33层。</w:t>
      </w:r>
    </w:p>
    <w:p w:rsidR="00E05851" w:rsidRPr="00E05851" w:rsidRDefault="00E05851" w:rsidP="007E1760">
      <w:pPr>
        <w:ind w:firstLineChars="200" w:firstLine="420"/>
        <w:rPr>
          <w:rFonts w:ascii="宋体" w:hAnsi="宋体"/>
          <w:szCs w:val="21"/>
        </w:rPr>
      </w:pPr>
      <w:r w:rsidRPr="00E05851">
        <w:rPr>
          <w:rFonts w:ascii="宋体" w:hAnsi="宋体" w:hint="eastAsia"/>
          <w:szCs w:val="21"/>
        </w:rPr>
        <w:t>采用规范标准：</w:t>
      </w:r>
    </w:p>
    <w:p w:rsidR="00E05851" w:rsidRPr="00E05851" w:rsidRDefault="00E05851" w:rsidP="007E1760">
      <w:pPr>
        <w:ind w:firstLineChars="200" w:firstLine="420"/>
        <w:rPr>
          <w:rFonts w:ascii="宋体" w:hAnsi="宋体"/>
          <w:szCs w:val="21"/>
        </w:rPr>
      </w:pPr>
      <w:r w:rsidRPr="00E05851">
        <w:rPr>
          <w:rFonts w:ascii="宋体" w:hAnsi="宋体" w:hint="eastAsia"/>
          <w:szCs w:val="21"/>
        </w:rPr>
        <w:t>1)</w:t>
      </w:r>
      <w:r w:rsidR="00510880">
        <w:rPr>
          <w:rFonts w:ascii="宋体" w:hAnsi="宋体" w:hint="eastAsia"/>
          <w:szCs w:val="21"/>
        </w:rPr>
        <w:t>《</w:t>
      </w:r>
      <w:r w:rsidRPr="00E05851">
        <w:rPr>
          <w:rFonts w:ascii="宋体" w:hAnsi="宋体" w:hint="eastAsia"/>
          <w:szCs w:val="21"/>
        </w:rPr>
        <w:t>型钢混凝土组合结构技术规程》JGJ94-2001</w:t>
      </w:r>
    </w:p>
    <w:p w:rsidR="00E05851" w:rsidRPr="00E05851" w:rsidRDefault="00E05851" w:rsidP="007E1760">
      <w:pPr>
        <w:ind w:firstLineChars="200" w:firstLine="420"/>
        <w:rPr>
          <w:rFonts w:ascii="宋体" w:hAnsi="宋体"/>
          <w:szCs w:val="21"/>
        </w:rPr>
      </w:pPr>
      <w:r w:rsidRPr="00E05851">
        <w:rPr>
          <w:rFonts w:ascii="宋体" w:hAnsi="宋体" w:hint="eastAsia"/>
          <w:szCs w:val="21"/>
        </w:rPr>
        <w:t>2)</w:t>
      </w:r>
      <w:r w:rsidR="00510880">
        <w:rPr>
          <w:rFonts w:ascii="宋体" w:hAnsi="宋体" w:hint="eastAsia"/>
          <w:szCs w:val="21"/>
        </w:rPr>
        <w:t>《</w:t>
      </w:r>
      <w:r w:rsidRPr="00E05851">
        <w:rPr>
          <w:rFonts w:ascii="宋体" w:hAnsi="宋体" w:hint="eastAsia"/>
          <w:szCs w:val="21"/>
        </w:rPr>
        <w:t>型钢混凝土组合结构造》(04SG523)</w:t>
      </w:r>
    </w:p>
    <w:p w:rsidR="00E05851" w:rsidRPr="00E05851" w:rsidRDefault="00E05851" w:rsidP="007E1760">
      <w:pPr>
        <w:ind w:firstLineChars="200" w:firstLine="420"/>
        <w:rPr>
          <w:rFonts w:ascii="宋体" w:hAnsi="宋体"/>
          <w:szCs w:val="21"/>
        </w:rPr>
      </w:pPr>
      <w:r w:rsidRPr="00E05851">
        <w:rPr>
          <w:rFonts w:ascii="宋体" w:hAnsi="宋体" w:hint="eastAsia"/>
          <w:szCs w:val="21"/>
        </w:rPr>
        <w:t>3)《型钢混凝土结构施工钢筋排布规则与构造详图》12SG904-1</w:t>
      </w:r>
    </w:p>
    <w:p w:rsidR="00E05851" w:rsidRPr="00E05851" w:rsidRDefault="00E05851" w:rsidP="007E1760">
      <w:pPr>
        <w:ind w:firstLineChars="200" w:firstLine="420"/>
        <w:rPr>
          <w:rFonts w:ascii="宋体" w:hAnsi="宋体"/>
          <w:szCs w:val="21"/>
        </w:rPr>
      </w:pPr>
      <w:r w:rsidRPr="00E05851">
        <w:rPr>
          <w:rFonts w:ascii="宋体" w:hAnsi="宋体" w:hint="eastAsia"/>
          <w:szCs w:val="21"/>
        </w:rPr>
        <w:t>一、型钢柱从-2层开始生根，至顶层柱、梁采用型钢。定位底座开始预埋螺栓用经纬仪双向定位，底座浇筑不密实的，二次采用灌浆材料进行处理。型钢底座上留孔以利排气和振捣。</w:t>
      </w:r>
    </w:p>
    <w:p w:rsidR="00E05851" w:rsidRPr="00E05851" w:rsidRDefault="00E05851" w:rsidP="002006A4">
      <w:pPr>
        <w:ind w:firstLineChars="200" w:firstLine="420"/>
        <w:rPr>
          <w:rFonts w:ascii="宋体" w:hAnsi="宋体"/>
          <w:szCs w:val="21"/>
        </w:rPr>
      </w:pPr>
      <w:r w:rsidRPr="00E05851">
        <w:rPr>
          <w:rFonts w:ascii="宋体" w:hAnsi="宋体" w:hint="eastAsia"/>
          <w:szCs w:val="21"/>
        </w:rPr>
        <w:t>二、柱纵筋采用机械套筒连接，连接部位避开在净高1/3，柱长边尺寸、500中较大者。首层在净高1/3处非连接区。</w:t>
      </w:r>
    </w:p>
    <w:p w:rsidR="00E05851" w:rsidRPr="00E05851" w:rsidRDefault="00E05851" w:rsidP="00244ED9">
      <w:pPr>
        <w:ind w:firstLineChars="200" w:firstLine="420"/>
        <w:rPr>
          <w:rFonts w:ascii="宋体" w:hAnsi="宋体"/>
          <w:szCs w:val="21"/>
        </w:rPr>
      </w:pPr>
      <w:r w:rsidRPr="00E05851">
        <w:rPr>
          <w:rFonts w:ascii="宋体" w:hAnsi="宋体" w:hint="eastAsia"/>
          <w:szCs w:val="21"/>
        </w:rPr>
        <w:t>柱箍筋采用封闭箍筋，中间拉钩穿过型钢柱腹板，腹板上打眼由钢结构厂家完成。型钢梁、柱上有栓钉，由设计确定。</w:t>
      </w:r>
    </w:p>
    <w:p w:rsidR="00E05851" w:rsidRPr="00E05851" w:rsidRDefault="00E05851" w:rsidP="00822F17">
      <w:pPr>
        <w:ind w:firstLineChars="200" w:firstLine="420"/>
        <w:rPr>
          <w:rFonts w:ascii="宋体" w:hAnsi="宋体"/>
          <w:szCs w:val="21"/>
        </w:rPr>
      </w:pPr>
      <w:r w:rsidRPr="00E05851">
        <w:rPr>
          <w:rFonts w:ascii="宋体" w:hAnsi="宋体" w:hint="eastAsia"/>
          <w:szCs w:val="21"/>
        </w:rPr>
        <w:t>型钢柱采用连接板先行用螺栓进行固定，经过校正后，进行焊接，梁与柱的连接腹板用钢板打眼用高强度螺栓连接，翼缘板采用焊接。焊接采用二氧化碳气体保护焊。</w:t>
      </w:r>
    </w:p>
    <w:p w:rsidR="00E05851" w:rsidRPr="00E05851" w:rsidRDefault="00E05851" w:rsidP="007E1760">
      <w:pPr>
        <w:ind w:firstLineChars="200" w:firstLine="420"/>
        <w:rPr>
          <w:rFonts w:ascii="宋体" w:hAnsi="宋体"/>
          <w:szCs w:val="21"/>
        </w:rPr>
      </w:pPr>
      <w:r w:rsidRPr="00E05851">
        <w:rPr>
          <w:rFonts w:ascii="宋体" w:hAnsi="宋体" w:hint="eastAsia"/>
          <w:szCs w:val="21"/>
        </w:rPr>
        <w:t>型钢梁、柱在加工之前要求专业的厂家首先是对图纸进行深化设计，根据深化的图纸进行工程化加工，运输到工地后再进行安装拼接，钢筋工配合进行钢筋的安装。</w:t>
      </w:r>
    </w:p>
    <w:p w:rsidR="00E05851" w:rsidRPr="00E05851" w:rsidRDefault="00E05851" w:rsidP="007E1760">
      <w:pPr>
        <w:ind w:firstLineChars="200" w:firstLine="420"/>
        <w:rPr>
          <w:rFonts w:ascii="宋体" w:hAnsi="宋体"/>
          <w:szCs w:val="21"/>
        </w:rPr>
      </w:pPr>
      <w:r w:rsidRPr="00E05851">
        <w:rPr>
          <w:rFonts w:ascii="宋体" w:hAnsi="宋体" w:hint="eastAsia"/>
          <w:szCs w:val="21"/>
        </w:rPr>
        <w:t>型钢混凝土组合结构中施工采用钢筋穿腹板，焊接和套筒连接的多种连接方式，这样既保证了钢筋的贯通，又让施工具有可操作性。所有型钢的打眼和焊接均在工厂加工完成。型钢混凝土柱纵筋穿越梁，型钢梁翼缘板上严格控制打眼，必须打眼时要对翼缘板进行补强处理，要求监理既要熟悉钢筋规范，又要求掌握一定的钢结构型钢规范，是一项综合性比较强的工程，要求各个工种之间的密切配合与合作。</w:t>
      </w:r>
    </w:p>
    <w:p w:rsidR="00E05851" w:rsidRPr="00E05851" w:rsidRDefault="00E05851" w:rsidP="007E1760">
      <w:pPr>
        <w:ind w:firstLineChars="200" w:firstLine="420"/>
        <w:rPr>
          <w:rFonts w:ascii="宋体" w:hAnsi="宋体"/>
          <w:szCs w:val="21"/>
        </w:rPr>
      </w:pPr>
      <w:r w:rsidRPr="00E05851">
        <w:rPr>
          <w:rFonts w:ascii="宋体" w:hAnsi="宋体" w:hint="eastAsia"/>
          <w:szCs w:val="21"/>
        </w:rPr>
        <w:lastRenderedPageBreak/>
        <w:t>型钢混凝土组合结构中要求监理对施工单位首先：</w:t>
      </w:r>
    </w:p>
    <w:p w:rsidR="00E05851" w:rsidRPr="00422FCC" w:rsidRDefault="00422FCC" w:rsidP="00422FCC">
      <w:pPr>
        <w:ind w:firstLineChars="200" w:firstLine="420"/>
        <w:rPr>
          <w:rFonts w:ascii="宋体" w:hAnsi="宋体"/>
          <w:szCs w:val="21"/>
        </w:rPr>
      </w:pPr>
      <w:r>
        <w:rPr>
          <w:rFonts w:ascii="宋体" w:hAnsi="宋体" w:hint="eastAsia"/>
          <w:szCs w:val="21"/>
        </w:rPr>
        <w:t>第一、</w:t>
      </w:r>
      <w:r w:rsidR="00E05851" w:rsidRPr="00422FCC">
        <w:rPr>
          <w:rFonts w:ascii="宋体" w:hAnsi="宋体" w:hint="eastAsia"/>
          <w:szCs w:val="21"/>
        </w:rPr>
        <w:t>资格和能力的审查</w:t>
      </w:r>
    </w:p>
    <w:p w:rsidR="00E05851" w:rsidRPr="00422FCC" w:rsidRDefault="00422FCC" w:rsidP="00422FCC">
      <w:pPr>
        <w:ind w:firstLineChars="200" w:firstLine="420"/>
        <w:rPr>
          <w:rFonts w:ascii="宋体" w:hAnsi="宋体"/>
          <w:szCs w:val="21"/>
        </w:rPr>
      </w:pPr>
      <w:r>
        <w:rPr>
          <w:rFonts w:ascii="宋体" w:hAnsi="宋体" w:hint="eastAsia"/>
          <w:szCs w:val="21"/>
        </w:rPr>
        <w:t>1）</w:t>
      </w:r>
      <w:r w:rsidR="00E05851" w:rsidRPr="00422FCC">
        <w:rPr>
          <w:rFonts w:ascii="宋体" w:hAnsi="宋体" w:hint="eastAsia"/>
          <w:szCs w:val="21"/>
        </w:rPr>
        <w:t>审查分包单位报送的分包单位的资格，重点查分包保单位的营业执照，企业资质等级，特殊行业的施工许可证，分包单位的业绩。以及分包单位管理人员的资格证和上岗证。</w:t>
      </w:r>
    </w:p>
    <w:p w:rsidR="00E05851" w:rsidRPr="00422FCC" w:rsidRDefault="00422FCC" w:rsidP="00422FCC">
      <w:pPr>
        <w:ind w:firstLineChars="200" w:firstLine="420"/>
        <w:rPr>
          <w:rFonts w:ascii="宋体" w:hAnsi="宋体"/>
          <w:szCs w:val="21"/>
        </w:rPr>
      </w:pPr>
      <w:r>
        <w:rPr>
          <w:rFonts w:ascii="宋体" w:hAnsi="宋体" w:hint="eastAsia"/>
          <w:szCs w:val="21"/>
        </w:rPr>
        <w:t>2）</w:t>
      </w:r>
      <w:r w:rsidR="00E05851" w:rsidRPr="00422FCC">
        <w:rPr>
          <w:rFonts w:ascii="宋体" w:hAnsi="宋体" w:hint="eastAsia"/>
          <w:szCs w:val="21"/>
        </w:rPr>
        <w:t>审查焊工、测量工、检测人员、质检、安全员、起重工、电工等特殊人员上岗证。</w:t>
      </w:r>
    </w:p>
    <w:p w:rsidR="00E05851" w:rsidRPr="00422FCC" w:rsidRDefault="00422FCC" w:rsidP="00422FCC">
      <w:pPr>
        <w:ind w:firstLineChars="200" w:firstLine="420"/>
        <w:rPr>
          <w:rFonts w:ascii="宋体" w:hAnsi="宋体"/>
          <w:szCs w:val="21"/>
        </w:rPr>
      </w:pPr>
      <w:r>
        <w:rPr>
          <w:rFonts w:ascii="宋体" w:hAnsi="宋体" w:hint="eastAsia"/>
          <w:szCs w:val="21"/>
        </w:rPr>
        <w:t>3）</w:t>
      </w:r>
      <w:r w:rsidR="00E05851" w:rsidRPr="00422FCC">
        <w:rPr>
          <w:rFonts w:ascii="宋体" w:hAnsi="宋体" w:hint="eastAsia"/>
          <w:szCs w:val="21"/>
        </w:rPr>
        <w:t>审查测量仪器是否年审，以及鉴定证书等。</w:t>
      </w:r>
    </w:p>
    <w:p w:rsidR="00E05851" w:rsidRPr="00422FCC" w:rsidRDefault="00422FCC" w:rsidP="00422FCC">
      <w:pPr>
        <w:ind w:firstLineChars="200" w:firstLine="420"/>
        <w:rPr>
          <w:rFonts w:ascii="宋体" w:hAnsi="宋体"/>
          <w:szCs w:val="21"/>
        </w:rPr>
      </w:pPr>
      <w:r>
        <w:rPr>
          <w:rFonts w:ascii="宋体" w:hAnsi="宋体" w:hint="eastAsia"/>
          <w:szCs w:val="21"/>
        </w:rPr>
        <w:t>第二、</w:t>
      </w:r>
      <w:r w:rsidR="00E05851" w:rsidRPr="00422FCC">
        <w:rPr>
          <w:rFonts w:ascii="宋体" w:hAnsi="宋体" w:hint="eastAsia"/>
          <w:szCs w:val="21"/>
        </w:rPr>
        <w:t>施工准备阶段要求做的工作：</w:t>
      </w:r>
    </w:p>
    <w:p w:rsidR="00E05851" w:rsidRPr="00422FCC" w:rsidRDefault="00422FCC" w:rsidP="00422FCC">
      <w:pPr>
        <w:ind w:firstLineChars="200" w:firstLine="420"/>
        <w:rPr>
          <w:rFonts w:ascii="宋体" w:hAnsi="宋体"/>
          <w:szCs w:val="21"/>
        </w:rPr>
      </w:pPr>
      <w:r>
        <w:rPr>
          <w:rFonts w:ascii="宋体" w:hAnsi="宋体" w:hint="eastAsia"/>
          <w:szCs w:val="21"/>
        </w:rPr>
        <w:t>1）</w:t>
      </w:r>
      <w:r w:rsidR="00E05851" w:rsidRPr="00422FCC">
        <w:rPr>
          <w:rFonts w:ascii="宋体" w:hAnsi="宋体" w:hint="eastAsia"/>
          <w:szCs w:val="21"/>
        </w:rPr>
        <w:t>熟悉深化的图纸，督促施工方将图纸尽快的会审，将会审的图纸进一步深化设计出图，根据详图下料加工。</w:t>
      </w:r>
    </w:p>
    <w:p w:rsidR="00E05851" w:rsidRPr="00422FCC" w:rsidRDefault="00422FCC" w:rsidP="00422FCC">
      <w:pPr>
        <w:ind w:firstLineChars="200" w:firstLine="420"/>
        <w:rPr>
          <w:rFonts w:ascii="宋体" w:hAnsi="宋体"/>
          <w:szCs w:val="21"/>
        </w:rPr>
      </w:pPr>
      <w:r>
        <w:rPr>
          <w:rFonts w:ascii="宋体" w:hAnsi="宋体" w:hint="eastAsia"/>
          <w:szCs w:val="21"/>
        </w:rPr>
        <w:t>2）</w:t>
      </w:r>
      <w:r w:rsidR="00E05851" w:rsidRPr="00422FCC">
        <w:rPr>
          <w:rFonts w:ascii="宋体" w:hAnsi="宋体" w:hint="eastAsia"/>
          <w:szCs w:val="21"/>
        </w:rPr>
        <w:t>焊接工艺的制定，施工专项方案，劳动力的安排，项目班子人员组成。</w:t>
      </w:r>
    </w:p>
    <w:p w:rsidR="00E05851" w:rsidRPr="00422FCC" w:rsidRDefault="00422FCC" w:rsidP="00422FCC">
      <w:pPr>
        <w:ind w:firstLineChars="200" w:firstLine="420"/>
        <w:rPr>
          <w:rFonts w:ascii="宋体" w:hAnsi="宋体"/>
          <w:szCs w:val="21"/>
        </w:rPr>
      </w:pPr>
      <w:r>
        <w:rPr>
          <w:rFonts w:ascii="宋体" w:hAnsi="宋体" w:hint="eastAsia"/>
          <w:szCs w:val="21"/>
        </w:rPr>
        <w:t>3）</w:t>
      </w:r>
      <w:r w:rsidR="00E05851" w:rsidRPr="00422FCC">
        <w:rPr>
          <w:rFonts w:ascii="宋体" w:hAnsi="宋体" w:hint="eastAsia"/>
          <w:szCs w:val="21"/>
        </w:rPr>
        <w:t>督促施工单位的安全、技术交底，操作工艺流程，以及与土建配合的工艺流程。</w:t>
      </w:r>
    </w:p>
    <w:p w:rsidR="00E05851" w:rsidRPr="00422FCC" w:rsidRDefault="00422FCC" w:rsidP="00422FCC">
      <w:pPr>
        <w:ind w:firstLineChars="200" w:firstLine="420"/>
        <w:rPr>
          <w:rFonts w:ascii="宋体" w:hAnsi="宋体"/>
          <w:szCs w:val="21"/>
        </w:rPr>
      </w:pPr>
      <w:r>
        <w:rPr>
          <w:rFonts w:ascii="宋体" w:hAnsi="宋体" w:hint="eastAsia"/>
          <w:szCs w:val="21"/>
        </w:rPr>
        <w:t>第三、</w:t>
      </w:r>
      <w:r w:rsidR="00E05851" w:rsidRPr="00422FCC">
        <w:rPr>
          <w:rFonts w:ascii="宋体" w:hAnsi="宋体" w:hint="eastAsia"/>
          <w:szCs w:val="21"/>
        </w:rPr>
        <w:t>材料的见证取样</w:t>
      </w:r>
    </w:p>
    <w:p w:rsidR="00E05851" w:rsidRPr="00422FCC" w:rsidRDefault="00422FCC" w:rsidP="00422FCC">
      <w:pPr>
        <w:ind w:firstLineChars="200" w:firstLine="420"/>
        <w:rPr>
          <w:rFonts w:ascii="宋体" w:hAnsi="宋体"/>
          <w:szCs w:val="21"/>
        </w:rPr>
      </w:pPr>
      <w:r>
        <w:rPr>
          <w:rFonts w:ascii="宋体" w:hAnsi="宋体" w:hint="eastAsia"/>
          <w:szCs w:val="21"/>
        </w:rPr>
        <w:t>1）</w:t>
      </w:r>
      <w:r w:rsidR="00E05851" w:rsidRPr="00422FCC">
        <w:rPr>
          <w:rFonts w:ascii="宋体" w:hAnsi="宋体" w:hint="eastAsia"/>
          <w:szCs w:val="21"/>
        </w:rPr>
        <w:t>对进场的原材料、构配件以及半成品及其质量进行审核检查，对进场原材料进行见证取样并送检，经检验合格方能用于工程，对主要材料要有质量证明书，复验报告。</w:t>
      </w:r>
    </w:p>
    <w:p w:rsidR="00E05851" w:rsidRPr="00422FCC" w:rsidRDefault="00422FCC" w:rsidP="00422FCC">
      <w:pPr>
        <w:ind w:firstLineChars="200" w:firstLine="420"/>
        <w:rPr>
          <w:rFonts w:ascii="宋体" w:hAnsi="宋体"/>
          <w:szCs w:val="21"/>
        </w:rPr>
      </w:pPr>
      <w:r>
        <w:rPr>
          <w:rFonts w:ascii="宋体" w:hAnsi="宋体" w:hint="eastAsia"/>
          <w:szCs w:val="21"/>
        </w:rPr>
        <w:t>第四、</w:t>
      </w:r>
      <w:r w:rsidR="00E05851" w:rsidRPr="00422FCC">
        <w:rPr>
          <w:rFonts w:ascii="宋体" w:hAnsi="宋体" w:hint="eastAsia"/>
          <w:szCs w:val="21"/>
        </w:rPr>
        <w:t>焊接要求</w:t>
      </w:r>
    </w:p>
    <w:p w:rsidR="00E05851" w:rsidRPr="00422FCC" w:rsidRDefault="00422FCC" w:rsidP="00422FCC">
      <w:pPr>
        <w:ind w:firstLineChars="200" w:firstLine="420"/>
        <w:rPr>
          <w:rFonts w:ascii="宋体" w:hAnsi="宋体"/>
          <w:szCs w:val="21"/>
        </w:rPr>
      </w:pPr>
      <w:r>
        <w:rPr>
          <w:rFonts w:ascii="宋体" w:hAnsi="宋体" w:hint="eastAsia"/>
          <w:szCs w:val="21"/>
        </w:rPr>
        <w:t>1）</w:t>
      </w:r>
      <w:r w:rsidR="00E05851" w:rsidRPr="00422FCC">
        <w:rPr>
          <w:rFonts w:ascii="宋体" w:hAnsi="宋体" w:hint="eastAsia"/>
          <w:szCs w:val="21"/>
        </w:rPr>
        <w:t>对表面锈蚀的原材要进行除锈后才能使用。</w:t>
      </w:r>
    </w:p>
    <w:p w:rsidR="00E05851" w:rsidRPr="00422FCC" w:rsidRDefault="00422FCC" w:rsidP="00422FCC">
      <w:pPr>
        <w:ind w:firstLineChars="200" w:firstLine="420"/>
        <w:rPr>
          <w:rFonts w:ascii="宋体" w:hAnsi="宋体"/>
          <w:szCs w:val="21"/>
        </w:rPr>
      </w:pPr>
      <w:r>
        <w:rPr>
          <w:rFonts w:ascii="宋体" w:hAnsi="宋体" w:hint="eastAsia"/>
          <w:szCs w:val="21"/>
        </w:rPr>
        <w:t>2）</w:t>
      </w:r>
      <w:r w:rsidR="00E05851" w:rsidRPr="00422FCC">
        <w:rPr>
          <w:rFonts w:ascii="宋体" w:hAnsi="宋体" w:hint="eastAsia"/>
          <w:szCs w:val="21"/>
        </w:rPr>
        <w:t>焊接外观不得有裂纹、焊瘤、烧穿、等焊接缺陷。并对焊缝进行超声波探伤检测，探伤检测率20%。经检测合格以后才能进行下道工序。</w:t>
      </w:r>
    </w:p>
    <w:p w:rsidR="00E05851" w:rsidRPr="00422FCC" w:rsidRDefault="00422FCC" w:rsidP="00422FCC">
      <w:pPr>
        <w:ind w:firstLineChars="200" w:firstLine="420"/>
        <w:rPr>
          <w:rFonts w:ascii="宋体" w:hAnsi="宋体"/>
          <w:szCs w:val="21"/>
        </w:rPr>
      </w:pPr>
      <w:r>
        <w:rPr>
          <w:rFonts w:ascii="宋体" w:hAnsi="宋体" w:hint="eastAsia"/>
          <w:szCs w:val="21"/>
        </w:rPr>
        <w:t>3）</w:t>
      </w:r>
      <w:r w:rsidR="00E05851" w:rsidRPr="00422FCC">
        <w:rPr>
          <w:rFonts w:ascii="宋体" w:hAnsi="宋体" w:hint="eastAsia"/>
          <w:szCs w:val="21"/>
        </w:rPr>
        <w:t>对于环境温度过低，风速过大的要求采取可靠的措施，否则不能施焊。</w:t>
      </w:r>
    </w:p>
    <w:p w:rsidR="00E05851" w:rsidRPr="00422FCC" w:rsidRDefault="00422FCC" w:rsidP="00422FCC">
      <w:pPr>
        <w:ind w:firstLineChars="200" w:firstLine="420"/>
        <w:rPr>
          <w:rFonts w:ascii="宋体" w:hAnsi="宋体"/>
          <w:szCs w:val="21"/>
        </w:rPr>
      </w:pPr>
      <w:r>
        <w:rPr>
          <w:rFonts w:ascii="宋体" w:hAnsi="宋体" w:hint="eastAsia"/>
          <w:szCs w:val="21"/>
        </w:rPr>
        <w:t>第五、</w:t>
      </w:r>
      <w:r w:rsidR="00E05851" w:rsidRPr="00422FCC">
        <w:rPr>
          <w:rFonts w:ascii="宋体" w:hAnsi="宋体" w:hint="eastAsia"/>
          <w:szCs w:val="21"/>
        </w:rPr>
        <w:t>对原材料的要求</w:t>
      </w:r>
    </w:p>
    <w:p w:rsidR="00E05851" w:rsidRPr="00422FCC" w:rsidRDefault="00422FCC" w:rsidP="00422FCC">
      <w:pPr>
        <w:ind w:firstLineChars="200" w:firstLine="420"/>
        <w:rPr>
          <w:rFonts w:ascii="宋体" w:hAnsi="宋体"/>
          <w:szCs w:val="21"/>
        </w:rPr>
      </w:pPr>
      <w:r>
        <w:rPr>
          <w:rFonts w:ascii="宋体" w:hAnsi="宋体" w:hint="eastAsia"/>
          <w:szCs w:val="21"/>
        </w:rPr>
        <w:t>1）</w:t>
      </w:r>
      <w:r w:rsidR="00E05851" w:rsidRPr="00422FCC">
        <w:rPr>
          <w:rFonts w:ascii="宋体" w:hAnsi="宋体" w:hint="eastAsia"/>
          <w:szCs w:val="21"/>
        </w:rPr>
        <w:t>钢材要有良好的焊接性和合格的冲击韧性，伸长率不小于20%，强度等级不低于335MP，一般采用Q345B。</w:t>
      </w:r>
    </w:p>
    <w:p w:rsidR="00E05851" w:rsidRPr="00422FCC" w:rsidRDefault="00422FCC" w:rsidP="00422FCC">
      <w:pPr>
        <w:ind w:firstLineChars="200" w:firstLine="420"/>
        <w:rPr>
          <w:rFonts w:ascii="宋体" w:hAnsi="宋体"/>
          <w:szCs w:val="21"/>
        </w:rPr>
      </w:pPr>
      <w:r>
        <w:rPr>
          <w:rFonts w:ascii="宋体" w:hAnsi="宋体" w:hint="eastAsia"/>
          <w:szCs w:val="21"/>
        </w:rPr>
        <w:t>2）</w:t>
      </w:r>
      <w:r w:rsidR="00E05851" w:rsidRPr="00422FCC">
        <w:rPr>
          <w:rFonts w:ascii="宋体" w:hAnsi="宋体" w:hint="eastAsia"/>
          <w:szCs w:val="21"/>
        </w:rPr>
        <w:t>钢材的极限抗拉强度和屈服强度不能太接近。对抗震设防要求的结构，钢筋的抗拉强度实测值与屈服强度实测值的比值不应小于1.25，钢筋的屈服强度实测值与屈服强度标准值不应小于1.3。</w:t>
      </w:r>
    </w:p>
    <w:p w:rsidR="00E05851" w:rsidRPr="00E05851" w:rsidRDefault="00E05851" w:rsidP="007E1760">
      <w:pPr>
        <w:ind w:firstLineChars="200" w:firstLine="420"/>
        <w:rPr>
          <w:rFonts w:ascii="宋体" w:hAnsi="宋体"/>
          <w:szCs w:val="21"/>
        </w:rPr>
      </w:pPr>
      <w:r w:rsidRPr="00E05851">
        <w:rPr>
          <w:rFonts w:ascii="宋体" w:hAnsi="宋体" w:hint="eastAsia"/>
          <w:szCs w:val="21"/>
        </w:rPr>
        <w:t>第六、对型钢混凝土的要求</w:t>
      </w:r>
    </w:p>
    <w:p w:rsidR="00E05851" w:rsidRPr="00E05851" w:rsidRDefault="00E05851" w:rsidP="007E1760">
      <w:pPr>
        <w:ind w:firstLineChars="200" w:firstLine="420"/>
        <w:rPr>
          <w:rFonts w:ascii="宋体" w:hAnsi="宋体"/>
          <w:szCs w:val="21"/>
        </w:rPr>
      </w:pPr>
      <w:r w:rsidRPr="00E05851">
        <w:rPr>
          <w:rFonts w:ascii="宋体" w:hAnsi="宋体" w:hint="eastAsia"/>
          <w:szCs w:val="21"/>
        </w:rPr>
        <w:t>1）型钢混凝土梁的保护层不小于100mm,对于柱</w:t>
      </w:r>
      <w:r w:rsidRPr="00E05851">
        <w:rPr>
          <w:rFonts w:ascii="宋体" w:hAnsi="宋体" w:hint="eastAsia"/>
          <w:szCs w:val="21"/>
        </w:rPr>
        <w:lastRenderedPageBreak/>
        <w:t>保护层厚度不小于150mm,混凝土强度等级不小于C30。</w:t>
      </w:r>
    </w:p>
    <w:p w:rsidR="00E05851" w:rsidRPr="00E05851" w:rsidRDefault="00E05851" w:rsidP="007E1760">
      <w:pPr>
        <w:ind w:firstLineChars="200" w:firstLine="420"/>
        <w:rPr>
          <w:rFonts w:ascii="宋体" w:hAnsi="宋体"/>
          <w:szCs w:val="21"/>
        </w:rPr>
      </w:pPr>
      <w:r w:rsidRPr="00E05851">
        <w:rPr>
          <w:rFonts w:ascii="宋体" w:hAnsi="宋体" w:hint="eastAsia"/>
          <w:szCs w:val="21"/>
        </w:rPr>
        <w:t>2）型钢混凝土柱纵向钢筋间距不宜小于50mm，且不得大于300mm,当纵向钢筋无法避开型钢梁翼缘板或柱牛腿时，造成纵筋间距过大。可在纵筋内加设不小于14mm的构造钢筋。</w:t>
      </w:r>
    </w:p>
    <w:p w:rsidR="00E05851" w:rsidRPr="00E05851" w:rsidRDefault="00E05851" w:rsidP="007E1760">
      <w:pPr>
        <w:ind w:firstLineChars="200" w:firstLine="420"/>
        <w:rPr>
          <w:rFonts w:ascii="宋体" w:hAnsi="宋体"/>
          <w:szCs w:val="21"/>
        </w:rPr>
      </w:pPr>
      <w:r w:rsidRPr="00E05851">
        <w:rPr>
          <w:rFonts w:ascii="宋体" w:hAnsi="宋体" w:hint="eastAsia"/>
          <w:szCs w:val="21"/>
        </w:rPr>
        <w:t>3）梁内纵向构造钢筋间距不宜大于200mm,拉筋间距小于等于600mm设置。</w:t>
      </w:r>
    </w:p>
    <w:p w:rsidR="00E05851" w:rsidRPr="00E05851" w:rsidRDefault="00E05851" w:rsidP="007E1760">
      <w:pPr>
        <w:ind w:firstLineChars="200" w:firstLine="420"/>
        <w:rPr>
          <w:rFonts w:ascii="宋体" w:hAnsi="宋体"/>
          <w:szCs w:val="21"/>
        </w:rPr>
      </w:pPr>
      <w:r w:rsidRPr="00E05851">
        <w:rPr>
          <w:rFonts w:ascii="宋体" w:hAnsi="宋体" w:hint="eastAsia"/>
          <w:szCs w:val="21"/>
        </w:rPr>
        <w:t>4）梁端箍筋加密按梁高的1.5~2倍加密，柱箍筋加密根据设计要求确定，箍筋弯钩135</w:t>
      </w:r>
      <w:r w:rsidRPr="00E05851">
        <w:rPr>
          <w:rFonts w:ascii="宋体" w:hAnsi="宋体" w:cs="宋体" w:hint="eastAsia"/>
          <w:szCs w:val="21"/>
        </w:rPr>
        <w:t>º</w:t>
      </w:r>
      <w:r w:rsidRPr="00E05851">
        <w:rPr>
          <w:rFonts w:ascii="宋体" w:hAnsi="宋体" w:hint="eastAsia"/>
          <w:szCs w:val="21"/>
        </w:rPr>
        <w:t>，平直段长度为梁箍筋8d，柱箍筋平直段长度10 d。</w:t>
      </w:r>
    </w:p>
    <w:p w:rsidR="00D41A52" w:rsidRDefault="009F18B8" w:rsidP="007E1760">
      <w:pPr>
        <w:ind w:firstLineChars="200" w:firstLine="420"/>
        <w:rPr>
          <w:rFonts w:ascii="宋体" w:hAnsi="宋体"/>
          <w:szCs w:val="21"/>
        </w:rPr>
      </w:pPr>
      <w:r w:rsidRPr="009F18B8">
        <w:rPr>
          <w:noProof/>
          <w:szCs w:val="21"/>
        </w:rPr>
        <w:pict>
          <v:line id="直接连接符 21" o:spid="_x0000_s1032" style="position:absolute;left:0;text-align:left;z-index:251665408;visibility:visible" from="-14.25pt,10.35pt" to="558.7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" strokecolor="black [3213]" strokeweight="1pt">
            <v:shadow on="t" color="black" opacity="26214f" origin="-.5,-.5" offset=".74836mm,.74836mm"/>
          </v:line>
        </w:pict>
      </w:r>
    </w:p>
    <w:p w:rsidR="00E05851" w:rsidRPr="00E05851" w:rsidRDefault="00E05851" w:rsidP="007E1760">
      <w:pPr>
        <w:ind w:firstLineChars="200" w:firstLine="420"/>
        <w:rPr>
          <w:rFonts w:ascii="宋体" w:hAnsi="宋体"/>
          <w:szCs w:val="21"/>
        </w:rPr>
      </w:pPr>
      <w:r w:rsidRPr="00E05851">
        <w:rPr>
          <w:rFonts w:ascii="宋体" w:hAnsi="宋体" w:hint="eastAsia"/>
          <w:szCs w:val="21"/>
        </w:rPr>
        <w:lastRenderedPageBreak/>
        <w:t>5）型钢的形状有：</w:t>
      </w:r>
    </w:p>
    <w:p w:rsidR="00E05851" w:rsidRPr="00E05851" w:rsidRDefault="00E05851" w:rsidP="007E1760">
      <w:pPr>
        <w:ind w:firstLineChars="200" w:firstLine="420"/>
        <w:rPr>
          <w:rFonts w:ascii="宋体" w:hAnsi="宋体"/>
          <w:szCs w:val="21"/>
        </w:rPr>
      </w:pPr>
      <w:r w:rsidRPr="00E05851">
        <w:rPr>
          <w:rFonts w:ascii="宋体" w:hAnsi="宋体" w:hint="eastAsia"/>
          <w:szCs w:val="21"/>
        </w:rPr>
        <w:t>Η   □   ○   F    E</w:t>
      </w:r>
    </w:p>
    <w:p w:rsidR="00E05851" w:rsidRPr="00E05851" w:rsidRDefault="00E05851" w:rsidP="007E1760">
      <w:pPr>
        <w:ind w:firstLineChars="200" w:firstLine="420"/>
        <w:rPr>
          <w:rFonts w:ascii="宋体" w:hAnsi="宋体"/>
          <w:szCs w:val="21"/>
        </w:rPr>
      </w:pPr>
      <w:r w:rsidRPr="00E05851">
        <w:rPr>
          <w:rFonts w:ascii="宋体" w:hAnsi="宋体" w:hint="eastAsia"/>
          <w:szCs w:val="21"/>
        </w:rPr>
        <w:t>6）梁柱节点核心区箍筋采用“L”拼接而成，穿越腹板绑扎或焊接形成组合的箍筋。</w:t>
      </w:r>
    </w:p>
    <w:p w:rsidR="00E05851" w:rsidRPr="00E05851" w:rsidRDefault="00E05851" w:rsidP="007E1760">
      <w:pPr>
        <w:ind w:firstLineChars="200" w:firstLine="420"/>
        <w:rPr>
          <w:rFonts w:ascii="宋体" w:hAnsi="宋体"/>
          <w:szCs w:val="21"/>
        </w:rPr>
      </w:pPr>
      <w:r w:rsidRPr="00E05851">
        <w:rPr>
          <w:rFonts w:ascii="宋体" w:hAnsi="宋体" w:hint="eastAsia"/>
          <w:szCs w:val="21"/>
        </w:rPr>
        <w:t>7)梁柱交叉梁钢筋锚固能穿越腹板的穿越腹板，梁内两边的外侧钢筋能绕过的绕过进行锚固，钢筋的安装顺序要安排好，还要和木工配合才能把这想工作搞好。</w:t>
      </w:r>
    </w:p>
    <w:p w:rsidR="002006A4" w:rsidRDefault="00E05851" w:rsidP="007E1760">
      <w:pPr>
        <w:ind w:firstLineChars="200" w:firstLine="420"/>
        <w:rPr>
          <w:rFonts w:ascii="宋体" w:hAnsi="宋体"/>
          <w:szCs w:val="21"/>
        </w:rPr>
      </w:pPr>
      <w:r w:rsidRPr="00E05851">
        <w:rPr>
          <w:rFonts w:ascii="宋体" w:hAnsi="宋体" w:hint="eastAsia"/>
          <w:szCs w:val="21"/>
        </w:rPr>
        <w:t>以上是我对在逸翔大厦工作中的一点浅见，欢迎指正</w:t>
      </w:r>
      <w:r w:rsidR="002151B5">
        <w:rPr>
          <w:rFonts w:ascii="宋体" w:hAnsi="宋体" w:hint="eastAsia"/>
          <w:szCs w:val="21"/>
        </w:rPr>
        <w:t>。</w:t>
      </w:r>
    </w:p>
    <w:p w:rsidR="007E1760" w:rsidRDefault="007E1760" w:rsidP="00E05851">
      <w:pPr>
        <w:ind w:firstLine="420"/>
        <w:rPr>
          <w:rFonts w:ascii="宋体" w:hAnsi="宋体"/>
          <w:szCs w:val="21"/>
        </w:rPr>
      </w:pPr>
    </w:p>
    <w:p w:rsidR="00822F17" w:rsidRDefault="00822F17" w:rsidP="00E05851">
      <w:pPr>
        <w:ind w:firstLine="420"/>
        <w:rPr>
          <w:rFonts w:ascii="宋体" w:hAnsi="宋体"/>
          <w:szCs w:val="21"/>
        </w:rPr>
      </w:pPr>
    </w:p>
    <w:p w:rsidR="007E1760" w:rsidRDefault="007E1760" w:rsidP="007E1760">
      <w:pPr>
        <w:rPr>
          <w:rFonts w:ascii="宋体" w:hAnsi="宋体"/>
          <w:szCs w:val="21"/>
        </w:rPr>
        <w:sectPr w:rsidR="007E1760" w:rsidSect="00E05851">
          <w:type w:val="continuous"/>
          <w:pgSz w:w="11906" w:h="16838"/>
          <w:pgMar w:top="907" w:right="1020" w:bottom="680" w:left="1020" w:header="851" w:footer="992" w:gutter="0"/>
          <w:pgNumType w:fmt="numberInDash"/>
          <w:cols w:num="2" w:space="484"/>
          <w:docGrid w:type="lines" w:linePitch="312"/>
        </w:sectPr>
      </w:pPr>
    </w:p>
    <w:p w:rsidR="00E05851" w:rsidRPr="00F30CC5" w:rsidRDefault="00E05851" w:rsidP="000C7FDD">
      <w:pPr>
        <w:spacing w:line="320" w:lineRule="exact"/>
        <w:rPr>
          <w:rFonts w:ascii="仿宋_GB2312" w:eastAsia="仿宋_GB2312"/>
          <w:szCs w:val="21"/>
        </w:rPr>
      </w:pPr>
    </w:p>
    <w:p w:rsidR="002006A4" w:rsidRPr="00822F17" w:rsidRDefault="002006A4" w:rsidP="000C7FDD">
      <w:pPr>
        <w:ind w:firstLine="630"/>
        <w:jc w:val="center"/>
        <w:rPr>
          <w:rFonts w:ascii="楷体" w:eastAsia="楷体" w:hAnsi="楷体"/>
          <w:b/>
          <w:szCs w:val="21"/>
        </w:rPr>
      </w:pPr>
      <w:r w:rsidRPr="00E46DF5">
        <w:rPr>
          <w:rFonts w:ascii="楷体" w:eastAsia="楷体" w:hAnsi="楷体" w:hint="eastAsia"/>
          <w:b/>
          <w:sz w:val="48"/>
          <w:szCs w:val="48"/>
        </w:rPr>
        <w:t>森海湾项目监理部年终总结</w:t>
      </w:r>
    </w:p>
    <w:p w:rsidR="00D55E35" w:rsidRDefault="00D55E35" w:rsidP="002006A4">
      <w:pPr>
        <w:ind w:firstLine="630"/>
        <w:rPr>
          <w:rFonts w:ascii="宋体" w:hAnsi="宋体"/>
          <w:szCs w:val="21"/>
        </w:rPr>
      </w:pPr>
    </w:p>
    <w:p w:rsidR="002006A4" w:rsidRPr="00146F7D" w:rsidRDefault="002006A4" w:rsidP="002006A4">
      <w:pPr>
        <w:ind w:firstLine="630"/>
        <w:rPr>
          <w:rFonts w:ascii="宋体" w:hAnsi="宋体"/>
          <w:szCs w:val="21"/>
        </w:rPr>
      </w:pPr>
      <w:r w:rsidRPr="00146F7D">
        <w:rPr>
          <w:rFonts w:ascii="宋体" w:hAnsi="宋体" w:hint="eastAsia"/>
          <w:szCs w:val="21"/>
        </w:rPr>
        <w:t>2014年，森海湾监理部在公司的正确领导下，在建设单位的大力支持和施工单位的辛勤劳作和密切配合下，全体监理人员恪守“守法、诚信、公正、科学”的监理执业准则，严格监理，热情服务，克服各种困难，完成了今年的监</w:t>
      </w:r>
      <w:r w:rsidR="002151B5">
        <w:rPr>
          <w:rFonts w:ascii="宋体" w:hAnsi="宋体" w:hint="eastAsia"/>
          <w:szCs w:val="21"/>
        </w:rPr>
        <w:t>理任务，确保了所监理工程质量全面达标、关键工作进度基本满足要求、无一安全事故</w:t>
      </w:r>
      <w:r w:rsidRPr="00146F7D">
        <w:rPr>
          <w:rFonts w:ascii="宋体" w:hAnsi="宋体" w:hint="eastAsia"/>
          <w:szCs w:val="21"/>
        </w:rPr>
        <w:t>。</w:t>
      </w:r>
    </w:p>
    <w:p w:rsidR="002006A4" w:rsidRDefault="002006A4" w:rsidP="002006A4">
      <w:pPr>
        <w:ind w:firstLineChars="200" w:firstLine="420"/>
        <w:rPr>
          <w:rFonts w:ascii="宋体" w:hAnsi="宋体"/>
          <w:szCs w:val="21"/>
        </w:rPr>
        <w:sectPr w:rsidR="002006A4" w:rsidSect="00E53F4B">
          <w:type w:val="continuous"/>
          <w:pgSz w:w="11906" w:h="16838"/>
          <w:pgMar w:top="907" w:right="1020" w:bottom="680" w:left="1020" w:header="851" w:footer="992" w:gutter="0"/>
          <w:pgNumType w:fmt="numberInDash"/>
          <w:cols w:space="720"/>
          <w:docGrid w:type="lines" w:linePitch="312"/>
        </w:sectPr>
      </w:pPr>
    </w:p>
    <w:p w:rsidR="002006A4" w:rsidRPr="00104230" w:rsidRDefault="002006A4" w:rsidP="002006A4">
      <w:pPr>
        <w:ind w:firstLineChars="200" w:firstLine="420"/>
        <w:rPr>
          <w:rFonts w:ascii="宋体" w:hAnsi="宋体"/>
          <w:szCs w:val="21"/>
        </w:rPr>
      </w:pPr>
    </w:p>
    <w:p w:rsidR="002006A4" w:rsidRDefault="002006A4" w:rsidP="002006A4">
      <w:pPr>
        <w:rPr>
          <w:rFonts w:ascii="宋体" w:hAnsi="宋体"/>
          <w:b/>
          <w:szCs w:val="21"/>
        </w:rPr>
        <w:sectPr w:rsidR="002006A4" w:rsidSect="00E53F4B">
          <w:type w:val="continuous"/>
          <w:pgSz w:w="11906" w:h="16838"/>
          <w:pgMar w:top="907" w:right="1020" w:bottom="680" w:left="1020" w:header="851" w:footer="992" w:gutter="0"/>
          <w:pgNumType w:fmt="numberInDash"/>
          <w:cols w:space="720"/>
          <w:docGrid w:type="lines" w:linePitch="312"/>
        </w:sectPr>
      </w:pPr>
    </w:p>
    <w:p w:rsidR="002006A4" w:rsidRPr="00104230" w:rsidRDefault="002006A4" w:rsidP="002006A4">
      <w:pPr>
        <w:rPr>
          <w:rFonts w:ascii="宋体" w:hAnsi="宋体"/>
          <w:b/>
          <w:szCs w:val="21"/>
        </w:rPr>
      </w:pPr>
      <w:r>
        <w:rPr>
          <w:rFonts w:ascii="宋体" w:hAnsi="宋体" w:hint="eastAsia"/>
          <w:b/>
          <w:szCs w:val="21"/>
        </w:rPr>
        <w:lastRenderedPageBreak/>
        <w:t>一</w:t>
      </w:r>
      <w:r w:rsidRPr="00104230">
        <w:rPr>
          <w:rFonts w:ascii="宋体" w:hAnsi="宋体" w:hint="eastAsia"/>
          <w:b/>
          <w:szCs w:val="21"/>
        </w:rPr>
        <w:t>、监理工作情况及成效</w:t>
      </w:r>
    </w:p>
    <w:p w:rsidR="002006A4" w:rsidRPr="00104230" w:rsidRDefault="002006A4" w:rsidP="002006A4">
      <w:pPr>
        <w:spacing w:line="320" w:lineRule="exact"/>
        <w:ind w:firstLineChars="196" w:firstLine="413"/>
        <w:rPr>
          <w:rFonts w:ascii="宋体" w:hAnsi="宋体"/>
          <w:b/>
          <w:szCs w:val="21"/>
        </w:rPr>
      </w:pPr>
      <w:r w:rsidRPr="00104230">
        <w:rPr>
          <w:rFonts w:ascii="宋体" w:hAnsi="宋体" w:hint="eastAsia"/>
          <w:b/>
          <w:szCs w:val="21"/>
        </w:rPr>
        <w:t>1.质量控制及成效</w:t>
      </w:r>
    </w:p>
    <w:p w:rsidR="002006A4" w:rsidRPr="00104230" w:rsidRDefault="002006A4" w:rsidP="002006A4">
      <w:pPr>
        <w:spacing w:line="320" w:lineRule="exact"/>
        <w:ind w:firstLineChars="200" w:firstLine="420"/>
        <w:rPr>
          <w:rFonts w:ascii="宋体" w:hAnsi="宋体"/>
          <w:szCs w:val="21"/>
        </w:rPr>
      </w:pPr>
      <w:r w:rsidRPr="00104230">
        <w:rPr>
          <w:rFonts w:ascii="宋体" w:hAnsi="宋体" w:hint="eastAsia"/>
          <w:szCs w:val="21"/>
        </w:rPr>
        <w:t>森海湾项目项目是公司的重点项目，工程质量是焦点。监理部始终把施工质量控制作为工作的核心，严格按照已批准的监理规划、监理细则及确定的监理方案进行监理，严格按照设计、标准、规范、进行质量验收，重点卡控施工组织设计（方案）审批、材料进场验收、施工过程、重点及关键部位旁站、工序（分项工程）验收、质量通病、质量问题等关键环节和关口，总监（总监代表）坚持每天必须对监理范围内巡视；专业监理工程师每天上下午对监理范围各巡视一次，工程验收必须到场，严禁签字不到场，不验收、假验收；监理员规定该旁站的部位和工序如：桩基工程、砂石回填、防水工程、混凝土浇筑工程必须全程旁站，不得随意离岗。力争对问题早发现、早防范、早处理，上一道工序不合格严禁进入下一道工序，把问题消灭在萌芽状态。对出现的问题，组织施工单位和监理人员进行深入分析，探明形成原因，制定解决方案和整改措施，举一反三，杜绝再次发生。</w:t>
      </w:r>
    </w:p>
    <w:p w:rsidR="002006A4" w:rsidRPr="00104230" w:rsidRDefault="002006A4" w:rsidP="002006A4">
      <w:pPr>
        <w:spacing w:line="320" w:lineRule="exact"/>
        <w:ind w:firstLineChars="200" w:firstLine="420"/>
        <w:rPr>
          <w:rFonts w:ascii="宋体" w:hAnsi="宋体"/>
          <w:szCs w:val="21"/>
        </w:rPr>
      </w:pPr>
      <w:r w:rsidRPr="00104230">
        <w:rPr>
          <w:rFonts w:ascii="宋体" w:hAnsi="宋体" w:hint="eastAsia"/>
          <w:szCs w:val="21"/>
        </w:rPr>
        <w:t>截至12月15日，监理部召开监理例会26次，旁站监理254人/日，见证取样记录30份，填发《监理工程师通知书》6份。</w:t>
      </w:r>
    </w:p>
    <w:p w:rsidR="002006A4" w:rsidRPr="00104230" w:rsidRDefault="002006A4" w:rsidP="002006A4">
      <w:pPr>
        <w:spacing w:line="320" w:lineRule="exact"/>
        <w:ind w:firstLineChars="200" w:firstLine="420"/>
        <w:rPr>
          <w:rFonts w:ascii="宋体" w:hAnsi="宋体"/>
          <w:szCs w:val="21"/>
        </w:rPr>
      </w:pPr>
      <w:r w:rsidRPr="00104230">
        <w:rPr>
          <w:rFonts w:ascii="宋体" w:hAnsi="宋体" w:hint="eastAsia"/>
          <w:szCs w:val="21"/>
        </w:rPr>
        <w:t xml:space="preserve">通过监理部全体人员的辛勤工作、共同努力，全年未发生任何质量事故， </w:t>
      </w:r>
    </w:p>
    <w:p w:rsidR="002006A4" w:rsidRPr="00104230" w:rsidRDefault="002006A4" w:rsidP="002006A4">
      <w:pPr>
        <w:spacing w:line="320" w:lineRule="exact"/>
        <w:ind w:firstLineChars="200" w:firstLine="422"/>
        <w:rPr>
          <w:rFonts w:ascii="宋体" w:hAnsi="宋体"/>
          <w:b/>
          <w:szCs w:val="21"/>
        </w:rPr>
      </w:pPr>
      <w:r w:rsidRPr="00104230">
        <w:rPr>
          <w:rFonts w:ascii="宋体" w:hAnsi="宋体" w:hint="eastAsia"/>
          <w:b/>
          <w:szCs w:val="21"/>
        </w:rPr>
        <w:lastRenderedPageBreak/>
        <w:t>2.进度控制情况及成效</w:t>
      </w:r>
    </w:p>
    <w:p w:rsidR="002006A4" w:rsidRDefault="002006A4" w:rsidP="002006A4">
      <w:pPr>
        <w:spacing w:line="320" w:lineRule="exact"/>
        <w:ind w:firstLineChars="200" w:firstLine="420"/>
        <w:rPr>
          <w:rFonts w:ascii="宋体" w:hAnsi="宋体"/>
          <w:szCs w:val="21"/>
        </w:rPr>
      </w:pPr>
      <w:r w:rsidRPr="00104230">
        <w:rPr>
          <w:rFonts w:ascii="宋体" w:hAnsi="宋体" w:hint="eastAsia"/>
          <w:szCs w:val="21"/>
        </w:rPr>
        <w:t>2014年是森海湾项目一期竣工、二期开工的一年，前半年主要工作是一期工程预验收，和一期工程竣工监理资料的整理，4月29日开始二期打桩施工，监理部采取以下措施：一是约见施工单位负责</w:t>
      </w:r>
    </w:p>
    <w:p w:rsidR="002006A4" w:rsidRPr="00104230" w:rsidRDefault="002006A4" w:rsidP="00510880">
      <w:pPr>
        <w:spacing w:line="320" w:lineRule="exact"/>
        <w:rPr>
          <w:rFonts w:ascii="宋体" w:hAnsi="宋体"/>
          <w:szCs w:val="21"/>
        </w:rPr>
      </w:pPr>
      <w:r w:rsidRPr="00104230">
        <w:rPr>
          <w:rFonts w:ascii="宋体" w:hAnsi="宋体" w:hint="eastAsia"/>
          <w:szCs w:val="21"/>
        </w:rPr>
        <w:t>人，要求施工单位对森海湾项目予以高度重视，采取技术、经济、组织、管理等多种措施督促桩基施工单位保证人员、设备数量，把各种措施落在实处。每天核查进度完成情况，检查灌注桩工程质量，及时纠偏；至11月25日1#、2#、3#、综合楼灌注桩全部完成，土钉墙支护工程第一步基本完成，目前来看实际进度与建设方要求的计划进度有差距，但通过参建方的不懈努力，今年将完成基础垫层的施工计划。</w:t>
      </w:r>
    </w:p>
    <w:p w:rsidR="002006A4" w:rsidRPr="00104230" w:rsidRDefault="002006A4" w:rsidP="00510880">
      <w:pPr>
        <w:spacing w:line="320" w:lineRule="exact"/>
        <w:ind w:firstLineChars="200" w:firstLine="422"/>
        <w:rPr>
          <w:rFonts w:ascii="宋体" w:hAnsi="宋体"/>
          <w:b/>
          <w:szCs w:val="21"/>
        </w:rPr>
      </w:pPr>
      <w:r w:rsidRPr="00104230">
        <w:rPr>
          <w:rFonts w:ascii="宋体" w:hAnsi="宋体" w:hint="eastAsia"/>
          <w:b/>
          <w:szCs w:val="21"/>
        </w:rPr>
        <w:t>3.安全管理情况及成效</w:t>
      </w:r>
    </w:p>
    <w:p w:rsidR="002006A4" w:rsidRPr="00104230" w:rsidRDefault="002006A4" w:rsidP="00510880">
      <w:pPr>
        <w:spacing w:line="320" w:lineRule="exact"/>
        <w:ind w:firstLineChars="200" w:firstLine="420"/>
        <w:rPr>
          <w:rFonts w:ascii="宋体" w:hAnsi="宋体"/>
          <w:szCs w:val="21"/>
        </w:rPr>
      </w:pPr>
      <w:r w:rsidRPr="00104230">
        <w:rPr>
          <w:rFonts w:ascii="宋体" w:hAnsi="宋体" w:hint="eastAsia"/>
          <w:szCs w:val="21"/>
        </w:rPr>
        <w:t>安全管理是工程施工的重点、难点，更是监理重中之重的首要工作。2014年随着二期桩基工程、基坑支护工程的展开，安全文明施工难度加大，监理部把安全管理放在各项工作的首位。根据本项目实际，部署安全监理工作：一是认真研判，明确本工程安全风险源，</w:t>
      </w:r>
      <w:r w:rsidRPr="00104230">
        <w:rPr>
          <w:rFonts w:hint="eastAsia"/>
          <w:szCs w:val="21"/>
        </w:rPr>
        <w:t>对“四口”“五临边”、高空坠落、物体打击、机械伤害、触电事故、脚手架、火灾事故进行监督检查，保正安全生产；对</w:t>
      </w:r>
      <w:r w:rsidRPr="00104230">
        <w:rPr>
          <w:rFonts w:ascii="宋体" w:hAnsi="宋体" w:hint="eastAsia"/>
          <w:szCs w:val="21"/>
        </w:rPr>
        <w:t>危险性较大工程如深基坑开挖及支护、必须经专家论证，完善方案，方可施工；</w:t>
      </w:r>
      <w:r w:rsidRPr="00104230">
        <w:rPr>
          <w:rFonts w:hint="eastAsia"/>
          <w:szCs w:val="21"/>
        </w:rPr>
        <w:t>二是督促施工方</w:t>
      </w:r>
      <w:r w:rsidRPr="00104230">
        <w:rPr>
          <w:rFonts w:ascii="宋体" w:hAnsi="宋体" w:hint="eastAsia"/>
          <w:szCs w:val="21"/>
        </w:rPr>
        <w:t>强化日常安全管理，</w:t>
      </w:r>
      <w:r w:rsidRPr="00104230">
        <w:rPr>
          <w:rFonts w:ascii="宋体" w:hAnsi="宋体" w:hint="eastAsia"/>
          <w:szCs w:val="21"/>
        </w:rPr>
        <w:lastRenderedPageBreak/>
        <w:t>定期、不定期的进行安全检查；三是全体监理人员都当安全员，发现问题和安全隐患，必须当场指出，紧盯不放，督促整改。可行有效的措施，为全年安全监理工作奠定了坚实的基础，保证了现场安全施工。</w:t>
      </w:r>
    </w:p>
    <w:p w:rsidR="002006A4" w:rsidRPr="00104230" w:rsidRDefault="002006A4" w:rsidP="00510880">
      <w:pPr>
        <w:spacing w:line="320" w:lineRule="exact"/>
        <w:ind w:firstLineChars="200" w:firstLine="420"/>
        <w:rPr>
          <w:rFonts w:ascii="宋体" w:hAnsi="宋体"/>
          <w:szCs w:val="21"/>
        </w:rPr>
      </w:pPr>
      <w:r w:rsidRPr="00104230">
        <w:rPr>
          <w:rFonts w:ascii="宋体" w:hAnsi="宋体" w:hint="eastAsia"/>
          <w:szCs w:val="21"/>
        </w:rPr>
        <w:t>截至12月15日，监理部进行安全检查16次，下达《监理通知单》10份。本工程自开工以来未发生任何安全事故，安全施工基本有序可控。</w:t>
      </w:r>
    </w:p>
    <w:p w:rsidR="002006A4" w:rsidRPr="00104230" w:rsidRDefault="002006A4" w:rsidP="00510880">
      <w:pPr>
        <w:spacing w:line="320" w:lineRule="exact"/>
        <w:ind w:firstLineChars="200" w:firstLine="422"/>
        <w:rPr>
          <w:rFonts w:ascii="宋体" w:hAnsi="宋体"/>
          <w:b/>
          <w:szCs w:val="21"/>
        </w:rPr>
      </w:pPr>
      <w:r w:rsidRPr="00104230">
        <w:rPr>
          <w:rFonts w:ascii="宋体" w:hAnsi="宋体" w:hint="eastAsia"/>
          <w:b/>
          <w:szCs w:val="21"/>
        </w:rPr>
        <w:t>4.工作协调情况</w:t>
      </w:r>
    </w:p>
    <w:p w:rsidR="002006A4" w:rsidRPr="00104230" w:rsidRDefault="002006A4" w:rsidP="001F5AAB">
      <w:pPr>
        <w:spacing w:line="320" w:lineRule="exact"/>
        <w:ind w:firstLineChars="200" w:firstLine="420"/>
        <w:rPr>
          <w:rFonts w:ascii="宋体" w:hAnsi="宋体"/>
          <w:szCs w:val="21"/>
        </w:rPr>
      </w:pPr>
      <w:r w:rsidRPr="00104230">
        <w:rPr>
          <w:rFonts w:ascii="宋体" w:hAnsi="宋体" w:hint="eastAsia"/>
          <w:szCs w:val="21"/>
        </w:rPr>
        <w:t>工作协调难是本工程的一大特点，主要表现在：甲方要求多，许多不在监理合同范围的工作，不符合合同及规范要求的工作，要求监理单位负责办理。施工单位多，监理要面对总包方、分包方、各工种劳务队，面对复杂的工作环境，监理部人员开动脑筋，想方设法，一方面积极与甲方沟通协调，婉转表达自己的诉求，争取支持取得信任；一方面在强化对施工单位监理的同时，注意工作方法，平等相待，充分协商，赢得施工单位的尊重，心悦诚服服从监理指令。努力营造和谐的监理工作氛围。</w:t>
      </w:r>
    </w:p>
    <w:p w:rsidR="002006A4" w:rsidRPr="00104230" w:rsidRDefault="002006A4" w:rsidP="00510880">
      <w:pPr>
        <w:spacing w:line="320" w:lineRule="exact"/>
        <w:ind w:firstLineChars="200" w:firstLine="422"/>
        <w:rPr>
          <w:rFonts w:ascii="宋体" w:hAnsi="宋体"/>
          <w:b/>
          <w:szCs w:val="21"/>
        </w:rPr>
      </w:pPr>
      <w:r>
        <w:rPr>
          <w:rFonts w:ascii="宋体" w:hAnsi="宋体" w:hint="eastAsia"/>
          <w:b/>
          <w:szCs w:val="21"/>
        </w:rPr>
        <w:t>二</w:t>
      </w:r>
      <w:r w:rsidRPr="00104230">
        <w:rPr>
          <w:rFonts w:ascii="宋体" w:hAnsi="宋体" w:hint="eastAsia"/>
          <w:b/>
          <w:szCs w:val="21"/>
        </w:rPr>
        <w:t>、监理部内部管理情况</w:t>
      </w:r>
    </w:p>
    <w:p w:rsidR="002006A4" w:rsidRPr="00104230" w:rsidRDefault="002006A4" w:rsidP="00510880">
      <w:pPr>
        <w:spacing w:line="320" w:lineRule="exact"/>
        <w:ind w:firstLineChars="200" w:firstLine="420"/>
        <w:rPr>
          <w:rFonts w:ascii="宋体" w:hAnsi="宋体"/>
          <w:color w:val="FF0000"/>
          <w:szCs w:val="21"/>
        </w:rPr>
      </w:pPr>
      <w:r w:rsidRPr="00104230">
        <w:rPr>
          <w:rFonts w:ascii="宋体" w:hAnsi="宋体" w:hint="eastAsia"/>
          <w:szCs w:val="21"/>
        </w:rPr>
        <w:t>森海湾项目监理部现场有监理人员6人，其中总监1名，总监代表1人，专业监理工程师3人，监理员1人。在2014年的一年里，我监理部不断强化监理部的内部管理，做了以下几方面的工作。</w:t>
      </w:r>
    </w:p>
    <w:p w:rsidR="002006A4" w:rsidRPr="00104230" w:rsidRDefault="002006A4" w:rsidP="00510880">
      <w:pPr>
        <w:spacing w:line="320" w:lineRule="exact"/>
        <w:ind w:firstLineChars="200" w:firstLine="420"/>
        <w:rPr>
          <w:rFonts w:ascii="宋体" w:hAnsi="宋体"/>
          <w:szCs w:val="21"/>
        </w:rPr>
      </w:pPr>
      <w:r w:rsidRPr="00104230">
        <w:rPr>
          <w:rFonts w:ascii="宋体" w:hAnsi="宋体" w:hint="eastAsia"/>
          <w:szCs w:val="21"/>
        </w:rPr>
        <w:t>1.合理组织，强化监理团队合作，分工不分家，事事有人管。监理部根据项目监理内容，根据监理规范的要求、根据每一个人的专长和特点安排监理工作，要求每个人都在自己的职责范围内对总监负</w:t>
      </w:r>
      <w:r w:rsidRPr="00104230">
        <w:rPr>
          <w:rFonts w:ascii="宋体" w:hAnsi="宋体" w:hint="eastAsia"/>
          <w:szCs w:val="21"/>
        </w:rPr>
        <w:lastRenderedPageBreak/>
        <w:t>责：总监负责全面管理工作，由总监代表业郭春义主要负责现场监理工作，专业监理工程师张红、（土建）郭敏（水暖）石太娥（电气）负责各专业监理工作，监理员李盛，其他内业资料、见证员、安全员分别由，专业工程师兼任，安全文明施工的监理工作由总监总抓，总监代表具体负责，各专业监理工程师和监理员人人有责，合理的组织，使复杂的监理工作井然有序；职责分明，使每个人明确责任，认真履行。监理工作基本没有盲区，没有推诿扯皮，全体人员心往一块想，劲往一块使，形成一个团结、高效、执行力强的监理团队。</w:t>
      </w:r>
    </w:p>
    <w:p w:rsidR="002006A4" w:rsidRPr="00104230" w:rsidRDefault="002006A4" w:rsidP="00510880">
      <w:pPr>
        <w:spacing w:line="320" w:lineRule="exact"/>
        <w:ind w:firstLineChars="200" w:firstLine="420"/>
        <w:rPr>
          <w:rFonts w:ascii="宋体" w:hAnsi="宋体"/>
          <w:szCs w:val="21"/>
        </w:rPr>
      </w:pPr>
      <w:r w:rsidRPr="00104230">
        <w:rPr>
          <w:rFonts w:ascii="宋体" w:hAnsi="宋体" w:hint="eastAsia"/>
          <w:szCs w:val="21"/>
        </w:rPr>
        <w:t>2.建立学习型监理部，不断提高业务技术水平。为落实公司“建立学习型的监理部”的要求，不断提高全体人员的技术水平和业务水平，监理部制定了学习制度，采取定期、不定期、日常自学等形式组织学习，一是以自学为主，根据工程进展，自身实际，需要什么学什么，哪点差补哪点。做好学习笔记；二是集中学习，根据工程进展拟定题目，组织全体人员学习；三是针对现场发现的典型问题，共同探讨，查找原因，制定解决办法，要求监理部全体人人发言，提出思路。在此过程中，相互学习，取长补短，共同提高。经过坚持学习，效果十分显著，全体人员技术素质和业务技能均有大幅提升，独立工作能力大大增强。目前监理部已形成了学习的风气，每一个人都养成了学习的习惯，成为一个学习型监理部。</w:t>
      </w:r>
      <w:r w:rsidR="00510880">
        <w:rPr>
          <w:rFonts w:ascii="宋体" w:hAnsi="宋体" w:hint="eastAsia"/>
          <w:szCs w:val="21"/>
        </w:rPr>
        <w:t xml:space="preserve">          </w:t>
      </w:r>
      <w:r w:rsidR="00822F17" w:rsidRPr="00822F17">
        <w:rPr>
          <w:rFonts w:ascii="仿宋" w:eastAsia="仿宋" w:hAnsi="仿宋" w:hint="eastAsia"/>
          <w:b/>
          <w:szCs w:val="21"/>
        </w:rPr>
        <w:t>（森海湾项目监理部</w:t>
      </w:r>
      <w:r w:rsidR="00822F17">
        <w:rPr>
          <w:rFonts w:ascii="宋体" w:hAnsi="宋体" w:hint="eastAsia"/>
          <w:szCs w:val="21"/>
        </w:rPr>
        <w:t>）</w:t>
      </w:r>
    </w:p>
    <w:p w:rsidR="002006A4" w:rsidRDefault="002006A4" w:rsidP="002006A4">
      <w:pPr>
        <w:spacing w:line="320" w:lineRule="exact"/>
        <w:ind w:firstLine="630"/>
        <w:rPr>
          <w:rFonts w:ascii="宋体" w:hAnsi="宋体"/>
          <w:szCs w:val="21"/>
        </w:rPr>
      </w:pPr>
      <w:r>
        <w:rPr>
          <w:rFonts w:ascii="宋体" w:hAnsi="宋体" w:hint="eastAsia"/>
          <w:szCs w:val="21"/>
        </w:rPr>
        <w:t xml:space="preserve">    </w:t>
      </w:r>
      <w:r w:rsidR="00164801">
        <w:rPr>
          <w:rFonts w:ascii="宋体" w:hAnsi="宋体" w:hint="eastAsia"/>
          <w:szCs w:val="21"/>
        </w:rPr>
        <w:t xml:space="preserve">                 </w:t>
      </w:r>
      <w:r w:rsidR="00510880">
        <w:rPr>
          <w:rFonts w:ascii="宋体" w:hAnsi="宋体" w:hint="eastAsia"/>
          <w:szCs w:val="21"/>
        </w:rPr>
        <w:t xml:space="preserve"> </w:t>
      </w:r>
      <w:r w:rsidRPr="002006A4">
        <w:rPr>
          <w:rFonts w:ascii="仿宋" w:eastAsia="仿宋" w:hAnsi="仿宋" w:hint="eastAsia"/>
          <w:b/>
          <w:szCs w:val="21"/>
        </w:rPr>
        <w:t>未完待续</w:t>
      </w:r>
    </w:p>
    <w:p w:rsidR="00477389" w:rsidRDefault="00477389" w:rsidP="00822F17">
      <w:pPr>
        <w:spacing w:line="320" w:lineRule="exact"/>
        <w:rPr>
          <w:rFonts w:ascii="宋体" w:hAnsi="宋体"/>
          <w:szCs w:val="21"/>
        </w:rPr>
        <w:sectPr w:rsidR="00477389" w:rsidSect="00E46DF5">
          <w:type w:val="continuous"/>
          <w:pgSz w:w="11906" w:h="16838"/>
          <w:pgMar w:top="907" w:right="1020" w:bottom="680" w:left="1020" w:header="851" w:footer="992" w:gutter="0"/>
          <w:pgNumType w:fmt="numberInDash"/>
          <w:cols w:num="2" w:space="526"/>
          <w:docGrid w:type="lines" w:linePitch="312"/>
        </w:sectPr>
      </w:pPr>
    </w:p>
    <w:p w:rsidR="002006A4" w:rsidRDefault="009F18B8" w:rsidP="00822F17">
      <w:pPr>
        <w:spacing w:line="320" w:lineRule="exact"/>
        <w:rPr>
          <w:rFonts w:ascii="宋体" w:hAnsi="宋体"/>
          <w:szCs w:val="21"/>
        </w:rPr>
      </w:pPr>
      <w:r w:rsidRPr="009F18B8">
        <w:rPr>
          <w:noProof/>
          <w:szCs w:val="21"/>
        </w:rPr>
        <w:lastRenderedPageBreak/>
        <w:pict>
          <v:line id="直接连接符 8" o:spid="_x0000_s1031" style="position:absolute;left:0;text-align:left;z-index:251680768;visibility:visible" from="-22.7pt,5.7pt" to="550.3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" strokecolor="black [3213]" strokeweight="1pt">
            <v:shadow on="t" color="black" opacity="26214f" origin="-.5,-.5" offset=".74836mm,.74836mm"/>
          </v:line>
        </w:pict>
      </w:r>
    </w:p>
    <w:p w:rsidR="00D74B0E" w:rsidRDefault="004862FE" w:rsidP="00D74B0E">
      <w:pPr>
        <w:ind w:firstLine="630"/>
        <w:rPr>
          <w:rFonts w:ascii="宋体" w:hAnsi="宋体"/>
          <w:szCs w:val="21"/>
        </w:rPr>
        <w:sectPr w:rsidR="00D74B0E" w:rsidSect="00E46DF5">
          <w:type w:val="continuous"/>
          <w:pgSz w:w="11906" w:h="16838"/>
          <w:pgMar w:top="907" w:right="1020" w:bottom="680" w:left="1020" w:header="851" w:footer="992" w:gutter="0"/>
          <w:pgNumType w:fmt="numberInDash"/>
          <w:cols w:num="2" w:space="526"/>
          <w:docGrid w:type="lines" w:linePitch="312"/>
        </w:sectPr>
      </w:pPr>
      <w:r>
        <w:rPr>
          <w:rFonts w:ascii="宋体" w:hAnsi="宋体" w:hint="eastAsia"/>
          <w:szCs w:val="21"/>
        </w:rPr>
        <w:lastRenderedPageBreak/>
        <w:t xml:space="preserve"> </w:t>
      </w:r>
      <w:r w:rsidR="00D74B0E">
        <w:rPr>
          <w:rFonts w:ascii="宋体" w:hAnsi="宋体" w:hint="eastAsia"/>
          <w:szCs w:val="21"/>
        </w:rPr>
        <w:t xml:space="preserve">                          </w:t>
      </w:r>
    </w:p>
    <w:p w:rsidR="004862FE" w:rsidRPr="00D41C0F" w:rsidRDefault="00D74B0E" w:rsidP="00D74B0E">
      <w:pPr>
        <w:ind w:firstLine="630"/>
        <w:jc w:val="center"/>
        <w:rPr>
          <w:rFonts w:ascii="楷体" w:eastAsia="楷体" w:hAnsi="楷体"/>
          <w:b/>
          <w:sz w:val="36"/>
          <w:szCs w:val="36"/>
        </w:rPr>
      </w:pPr>
      <w:r w:rsidRPr="00D41C0F">
        <w:rPr>
          <w:rFonts w:ascii="楷体" w:eastAsia="楷体" w:hAnsi="楷体" w:hint="eastAsia"/>
          <w:b/>
          <w:sz w:val="36"/>
          <w:szCs w:val="36"/>
        </w:rPr>
        <w:lastRenderedPageBreak/>
        <w:t>水至清则无鱼</w:t>
      </w:r>
    </w:p>
    <w:p w:rsidR="004862FE" w:rsidRDefault="00D74B0E" w:rsidP="00510880">
      <w:pPr>
        <w:spacing w:line="320" w:lineRule="exact"/>
        <w:ind w:firstLineChars="200" w:firstLine="420"/>
        <w:jc w:val="left"/>
        <w:rPr>
          <w:rFonts w:ascii="宋体" w:hAnsi="宋体"/>
          <w:szCs w:val="21"/>
        </w:rPr>
      </w:pPr>
      <w:r>
        <w:rPr>
          <w:rFonts w:ascii="宋体" w:hAnsi="宋体" w:hint="eastAsia"/>
          <w:szCs w:val="21"/>
        </w:rPr>
        <w:t>在香港的一家动物园，有位饲养员特别爱干净，对动物也特别有爱心，每天都把小动物住的小屋打扫得干干净净。结果呢，那些小动物一点也不领情，在干净舒适的环境里，动物们开动慢慢萎靡不振了，有的厌食消瘦，有的生病拒食，有的甚至死了。原因是什么？后来，通过观察才发现，那些动物都有自己的生活习性，有的喜欢闻混浊的骚气，有的看到自己的粪便反而感到安全等等。</w:t>
      </w:r>
    </w:p>
    <w:p w:rsidR="00D74B0E" w:rsidRDefault="00D74B0E" w:rsidP="00510880">
      <w:pPr>
        <w:spacing w:line="320" w:lineRule="exact"/>
        <w:ind w:firstLineChars="200" w:firstLine="422"/>
        <w:jc w:val="left"/>
        <w:rPr>
          <w:rFonts w:ascii="宋体" w:hAnsi="宋体"/>
          <w:szCs w:val="21"/>
        </w:rPr>
      </w:pPr>
      <w:r w:rsidRPr="00334C41">
        <w:rPr>
          <w:rFonts w:ascii="黑体" w:eastAsia="黑体" w:hAnsi="黑体" w:hint="eastAsia"/>
          <w:b/>
          <w:szCs w:val="21"/>
        </w:rPr>
        <w:t>管理启示</w:t>
      </w:r>
      <w:r>
        <w:rPr>
          <w:rFonts w:ascii="宋体" w:hAnsi="宋体" w:hint="eastAsia"/>
          <w:szCs w:val="21"/>
        </w:rPr>
        <w:t>：这个故事说明了这样一个道理，有效的管理必须针对组织内个体的需求，包容个体的差异性，并在此基础上灵活应对、多元</w:t>
      </w:r>
      <w:r w:rsidR="00671ACD">
        <w:rPr>
          <w:rFonts w:ascii="宋体" w:hAnsi="宋体" w:hint="eastAsia"/>
          <w:szCs w:val="21"/>
        </w:rPr>
        <w:t>管理。假如像故事中的饲养员那样，无视个体的差异，一味追求看似完美的统一，这样的组织最终一定会因抹杀了个体的个性而导致组织的解体或僵死。</w:t>
      </w:r>
    </w:p>
    <w:p w:rsidR="00872208" w:rsidRDefault="00872208" w:rsidP="00510880">
      <w:pPr>
        <w:spacing w:line="320" w:lineRule="exact"/>
        <w:ind w:firstLineChars="150" w:firstLine="315"/>
        <w:jc w:val="left"/>
        <w:rPr>
          <w:rFonts w:ascii="宋体" w:hAnsi="宋体"/>
          <w:szCs w:val="21"/>
        </w:rPr>
      </w:pPr>
      <w:r>
        <w:rPr>
          <w:rFonts w:ascii="宋体" w:hAnsi="宋体" w:hint="eastAsia"/>
          <w:szCs w:val="21"/>
        </w:rPr>
        <w:t>俗话说得好，水至清则无鱼。鱼缸里的水虽然清澈见底，但生长在其中的鱼长不大，活不长。江海的水虽然混浊，却能够容纳更多更大的鱼。从管理学得原理来看，组织的方方面面留有余地，互存不良，反而顺理成章，和谐有序。当你想水清一点，不妨浑一点；想快一点，不如慢一点；想求好一点，不如差一点，这可能就是残缺美在管理实践中的表现吧。</w:t>
      </w:r>
    </w:p>
    <w:p w:rsidR="00872208" w:rsidRDefault="00872208" w:rsidP="00510880">
      <w:pPr>
        <w:spacing w:line="320" w:lineRule="exact"/>
        <w:ind w:firstLineChars="200" w:firstLine="420"/>
        <w:jc w:val="left"/>
        <w:rPr>
          <w:rFonts w:ascii="宋体" w:hAnsi="宋体"/>
          <w:szCs w:val="21"/>
        </w:rPr>
      </w:pPr>
      <w:r>
        <w:rPr>
          <w:rFonts w:ascii="宋体" w:hAnsi="宋体" w:hint="eastAsia"/>
          <w:szCs w:val="21"/>
        </w:rPr>
        <w:t>作为个体的集合，组织就如一个大树林，不同的鸟儿聚在其中，构成了一个复杂的生态环境。因此，有效管理决不是一个单纯过程，它应当具有针对性、包容性和灵活性，否则，管理就丧失</w:t>
      </w:r>
      <w:r w:rsidR="00D41C0F">
        <w:rPr>
          <w:rFonts w:ascii="宋体" w:hAnsi="宋体" w:hint="eastAsia"/>
          <w:szCs w:val="21"/>
        </w:rPr>
        <w:t>了它的本质意义。</w:t>
      </w:r>
    </w:p>
    <w:p w:rsidR="00D41C0F" w:rsidRPr="00D41C0F" w:rsidRDefault="00D41C0F" w:rsidP="00D41C0F">
      <w:pPr>
        <w:spacing w:line="280" w:lineRule="exact"/>
        <w:rPr>
          <w:rFonts w:ascii="仿宋" w:eastAsia="仿宋" w:hAnsi="仿宋"/>
          <w:szCs w:val="21"/>
        </w:rPr>
      </w:pPr>
      <w:r>
        <w:rPr>
          <w:rFonts w:ascii="宋体" w:hAnsi="宋体" w:hint="eastAsia"/>
          <w:szCs w:val="21"/>
        </w:rPr>
        <w:t xml:space="preserve">                                                             </w:t>
      </w:r>
      <w:r w:rsidRPr="00D41C0F">
        <w:rPr>
          <w:rFonts w:ascii="仿宋" w:eastAsia="仿宋" w:hAnsi="仿宋" w:hint="eastAsia"/>
          <w:szCs w:val="21"/>
        </w:rPr>
        <w:t xml:space="preserve"> </w:t>
      </w:r>
      <w:r>
        <w:rPr>
          <w:rFonts w:ascii="仿宋" w:eastAsia="仿宋" w:hAnsi="仿宋" w:hint="eastAsia"/>
          <w:szCs w:val="21"/>
        </w:rPr>
        <w:t xml:space="preserve">    </w:t>
      </w:r>
      <w:r w:rsidRPr="00D41C0F">
        <w:rPr>
          <w:rFonts w:ascii="仿宋" w:eastAsia="仿宋" w:hAnsi="仿宋" w:hint="eastAsia"/>
          <w:szCs w:val="21"/>
        </w:rPr>
        <w:t xml:space="preserve"> </w:t>
      </w:r>
      <w:r w:rsidR="00510880">
        <w:rPr>
          <w:rFonts w:ascii="仿宋" w:eastAsia="仿宋" w:hAnsi="仿宋" w:hint="eastAsia"/>
          <w:szCs w:val="21"/>
        </w:rPr>
        <w:t xml:space="preserve">       </w:t>
      </w:r>
      <w:r w:rsidRPr="00D41C0F">
        <w:rPr>
          <w:rFonts w:ascii="仿宋" w:eastAsia="仿宋" w:hAnsi="仿宋" w:hint="eastAsia"/>
          <w:b/>
          <w:szCs w:val="21"/>
        </w:rPr>
        <w:t>（摘自《太原日报》）</w:t>
      </w:r>
    </w:p>
    <w:sectPr w:rsidR="00D41C0F" w:rsidRPr="00D41C0F" w:rsidSect="00D74B0E">
      <w:type w:val="continuous"/>
      <w:pgSz w:w="11906" w:h="16838"/>
      <w:pgMar w:top="907" w:right="1020" w:bottom="680" w:left="1020" w:header="851" w:footer="992" w:gutter="0"/>
      <w:pgNumType w:fmt="numberInDash"/>
      <w:cols w:space="526"/>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0CBA" w:rsidRDefault="009F0CBA" w:rsidP="00995675">
      <w:pPr>
        <w:spacing w:after="240"/>
      </w:pPr>
      <w:r>
        <w:separator/>
      </w:r>
    </w:p>
  </w:endnote>
  <w:endnote w:type="continuationSeparator" w:id="0">
    <w:p w:rsidR="009F0CBA" w:rsidRDefault="009F0CBA"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Arial Unicode MS"/>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隶书">
    <w:altName w:val="微软雅黑"/>
    <w:charset w:val="86"/>
    <w:family w:val="modern"/>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3602850"/>
      <w:docPartObj>
        <w:docPartGallery w:val="Page Numbers (Bottom of Page)"/>
        <w:docPartUnique/>
      </w:docPartObj>
    </w:sdtPr>
    <w:sdtContent>
      <w:p w:rsidR="00D525F9" w:rsidRDefault="009F18B8">
        <w:pPr>
          <w:pStyle w:val="a3"/>
          <w:jc w:val="center"/>
        </w:pPr>
        <w:r>
          <w:fldChar w:fldCharType="begin"/>
        </w:r>
        <w:r w:rsidR="00D525F9">
          <w:instrText>PAGE   \* MERGEFORMAT</w:instrText>
        </w:r>
        <w:r>
          <w:fldChar w:fldCharType="separate"/>
        </w:r>
        <w:r w:rsidR="00762AF9" w:rsidRPr="00762AF9">
          <w:rPr>
            <w:noProof/>
            <w:lang w:val="zh-CN"/>
          </w:rPr>
          <w:t>-</w:t>
        </w:r>
        <w:r w:rsidR="00762AF9">
          <w:rPr>
            <w:noProof/>
          </w:rPr>
          <w:t xml:space="preserve"> 1 -</w:t>
        </w:r>
        <w:r>
          <w:fldChar w:fldCharType="end"/>
        </w:r>
      </w:p>
    </w:sdtContent>
  </w:sdt>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0CBA" w:rsidRDefault="009F0CBA" w:rsidP="00995675">
      <w:pPr>
        <w:spacing w:after="240"/>
      </w:pPr>
      <w:r>
        <w:separator/>
      </w:r>
    </w:p>
  </w:footnote>
  <w:footnote w:type="continuationSeparator" w:id="0">
    <w:p w:rsidR="009F0CBA" w:rsidRDefault="009F0CBA"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D64A"/>
      </v:shape>
    </w:pict>
  </w:numPicBullet>
  <w:abstractNum w:abstractNumId="0">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8">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9">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7"/>
  </w:num>
  <w:num w:numId="2">
    <w:abstractNumId w:val="8"/>
  </w:num>
  <w:num w:numId="3">
    <w:abstractNumId w:val="9"/>
  </w:num>
  <w:num w:numId="4">
    <w:abstractNumId w:val="2"/>
  </w:num>
  <w:num w:numId="5">
    <w:abstractNumId w:val="0"/>
  </w:num>
  <w:num w:numId="6">
    <w:abstractNumId w:val="5"/>
  </w:num>
  <w:num w:numId="7">
    <w:abstractNumId w:val="13"/>
  </w:num>
  <w:num w:numId="8">
    <w:abstractNumId w:val="6"/>
  </w:num>
  <w:num w:numId="9">
    <w:abstractNumId w:val="15"/>
  </w:num>
  <w:num w:numId="10">
    <w:abstractNumId w:val="10"/>
  </w:num>
  <w:num w:numId="11">
    <w:abstractNumId w:val="12"/>
  </w:num>
  <w:num w:numId="12">
    <w:abstractNumId w:val="11"/>
  </w:num>
  <w:num w:numId="13">
    <w:abstractNumId w:val="14"/>
  </w:num>
  <w:num w:numId="14">
    <w:abstractNumId w:val="4"/>
  </w:num>
  <w:num w:numId="15">
    <w:abstractNumId w:val="3"/>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1266" fillcolor="white">
      <v:fill color="whit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4EF4"/>
    <w:rsid w:val="00013B2A"/>
    <w:rsid w:val="00016026"/>
    <w:rsid w:val="00023D04"/>
    <w:rsid w:val="000416C3"/>
    <w:rsid w:val="00042A2B"/>
    <w:rsid w:val="0004734D"/>
    <w:rsid w:val="00051299"/>
    <w:rsid w:val="00053868"/>
    <w:rsid w:val="00053DB8"/>
    <w:rsid w:val="0006723C"/>
    <w:rsid w:val="000845C9"/>
    <w:rsid w:val="000871DC"/>
    <w:rsid w:val="000A1C13"/>
    <w:rsid w:val="000B52BD"/>
    <w:rsid w:val="000C75C3"/>
    <w:rsid w:val="000C7FDD"/>
    <w:rsid w:val="000D262E"/>
    <w:rsid w:val="000D6FE1"/>
    <w:rsid w:val="000E0434"/>
    <w:rsid w:val="000E1939"/>
    <w:rsid w:val="000E60BF"/>
    <w:rsid w:val="000E6515"/>
    <w:rsid w:val="000F1F29"/>
    <w:rsid w:val="000F5BA4"/>
    <w:rsid w:val="001038F5"/>
    <w:rsid w:val="00112FAF"/>
    <w:rsid w:val="00113686"/>
    <w:rsid w:val="00120A9D"/>
    <w:rsid w:val="0012361F"/>
    <w:rsid w:val="00131918"/>
    <w:rsid w:val="00146F7D"/>
    <w:rsid w:val="00147EBC"/>
    <w:rsid w:val="00162094"/>
    <w:rsid w:val="00162F64"/>
    <w:rsid w:val="001635EF"/>
    <w:rsid w:val="00164801"/>
    <w:rsid w:val="00164FE0"/>
    <w:rsid w:val="00172A27"/>
    <w:rsid w:val="00173827"/>
    <w:rsid w:val="0017396B"/>
    <w:rsid w:val="00180BD9"/>
    <w:rsid w:val="001836ED"/>
    <w:rsid w:val="00192213"/>
    <w:rsid w:val="00194C7C"/>
    <w:rsid w:val="001A6399"/>
    <w:rsid w:val="001B0332"/>
    <w:rsid w:val="001B11F4"/>
    <w:rsid w:val="001B3E38"/>
    <w:rsid w:val="001C3B70"/>
    <w:rsid w:val="001C60F0"/>
    <w:rsid w:val="001E3B6E"/>
    <w:rsid w:val="001F3C9D"/>
    <w:rsid w:val="001F5AAB"/>
    <w:rsid w:val="001F6012"/>
    <w:rsid w:val="002006A4"/>
    <w:rsid w:val="00203AD8"/>
    <w:rsid w:val="002104F8"/>
    <w:rsid w:val="002151B5"/>
    <w:rsid w:val="00216212"/>
    <w:rsid w:val="0022566B"/>
    <w:rsid w:val="00225694"/>
    <w:rsid w:val="00232FFD"/>
    <w:rsid w:val="002370B8"/>
    <w:rsid w:val="00243BDC"/>
    <w:rsid w:val="00244ED9"/>
    <w:rsid w:val="00250146"/>
    <w:rsid w:val="0025084C"/>
    <w:rsid w:val="00253A0A"/>
    <w:rsid w:val="00263C5B"/>
    <w:rsid w:val="00277893"/>
    <w:rsid w:val="00287279"/>
    <w:rsid w:val="00291BAD"/>
    <w:rsid w:val="002A4947"/>
    <w:rsid w:val="002A4D58"/>
    <w:rsid w:val="002C6221"/>
    <w:rsid w:val="002D2BCD"/>
    <w:rsid w:val="002D4C17"/>
    <w:rsid w:val="002E1E3E"/>
    <w:rsid w:val="002E7706"/>
    <w:rsid w:val="002F1C7A"/>
    <w:rsid w:val="00301320"/>
    <w:rsid w:val="00306869"/>
    <w:rsid w:val="00330AE6"/>
    <w:rsid w:val="0033197C"/>
    <w:rsid w:val="00331D04"/>
    <w:rsid w:val="00334C41"/>
    <w:rsid w:val="00336CFD"/>
    <w:rsid w:val="0034166B"/>
    <w:rsid w:val="00344935"/>
    <w:rsid w:val="003456E1"/>
    <w:rsid w:val="00347690"/>
    <w:rsid w:val="00357E43"/>
    <w:rsid w:val="00360CF7"/>
    <w:rsid w:val="00366B35"/>
    <w:rsid w:val="00375030"/>
    <w:rsid w:val="0038727D"/>
    <w:rsid w:val="00390ED0"/>
    <w:rsid w:val="003A4F85"/>
    <w:rsid w:val="003B47AE"/>
    <w:rsid w:val="003B604B"/>
    <w:rsid w:val="003B75EF"/>
    <w:rsid w:val="003C074E"/>
    <w:rsid w:val="003C1754"/>
    <w:rsid w:val="003C1E1A"/>
    <w:rsid w:val="003C32FA"/>
    <w:rsid w:val="003C53B7"/>
    <w:rsid w:val="003E2B56"/>
    <w:rsid w:val="003F21BC"/>
    <w:rsid w:val="003F7F23"/>
    <w:rsid w:val="0041029E"/>
    <w:rsid w:val="004109C8"/>
    <w:rsid w:val="00417E21"/>
    <w:rsid w:val="0042243E"/>
    <w:rsid w:val="00422FCC"/>
    <w:rsid w:val="00432DF6"/>
    <w:rsid w:val="0044084E"/>
    <w:rsid w:val="00440E3C"/>
    <w:rsid w:val="0044371B"/>
    <w:rsid w:val="00443E37"/>
    <w:rsid w:val="00453F05"/>
    <w:rsid w:val="00461BF0"/>
    <w:rsid w:val="0046464C"/>
    <w:rsid w:val="00465521"/>
    <w:rsid w:val="00477389"/>
    <w:rsid w:val="004845E0"/>
    <w:rsid w:val="004862FE"/>
    <w:rsid w:val="004B13D5"/>
    <w:rsid w:val="004B198D"/>
    <w:rsid w:val="004B60B3"/>
    <w:rsid w:val="004C1A66"/>
    <w:rsid w:val="004C29C2"/>
    <w:rsid w:val="004D0AFD"/>
    <w:rsid w:val="004F1759"/>
    <w:rsid w:val="004F4BB8"/>
    <w:rsid w:val="005004FF"/>
    <w:rsid w:val="00510880"/>
    <w:rsid w:val="005108EC"/>
    <w:rsid w:val="00511989"/>
    <w:rsid w:val="00514055"/>
    <w:rsid w:val="00516DA1"/>
    <w:rsid w:val="00516E55"/>
    <w:rsid w:val="00524DB0"/>
    <w:rsid w:val="005304AE"/>
    <w:rsid w:val="00544714"/>
    <w:rsid w:val="00557AC1"/>
    <w:rsid w:val="00563525"/>
    <w:rsid w:val="00563EA2"/>
    <w:rsid w:val="005713E6"/>
    <w:rsid w:val="005755C3"/>
    <w:rsid w:val="00576435"/>
    <w:rsid w:val="00582B9B"/>
    <w:rsid w:val="00583480"/>
    <w:rsid w:val="005A0F85"/>
    <w:rsid w:val="005A20F0"/>
    <w:rsid w:val="005A6A12"/>
    <w:rsid w:val="005B1A5A"/>
    <w:rsid w:val="005C614A"/>
    <w:rsid w:val="005C771D"/>
    <w:rsid w:val="005D1DCC"/>
    <w:rsid w:val="005D593D"/>
    <w:rsid w:val="005D5F1F"/>
    <w:rsid w:val="005E2049"/>
    <w:rsid w:val="005E2254"/>
    <w:rsid w:val="00604010"/>
    <w:rsid w:val="0060472F"/>
    <w:rsid w:val="006161CB"/>
    <w:rsid w:val="00622315"/>
    <w:rsid w:val="00625F5E"/>
    <w:rsid w:val="00626EF1"/>
    <w:rsid w:val="00635B6B"/>
    <w:rsid w:val="0063604B"/>
    <w:rsid w:val="00637606"/>
    <w:rsid w:val="006401B8"/>
    <w:rsid w:val="0064490A"/>
    <w:rsid w:val="00646FA9"/>
    <w:rsid w:val="00670723"/>
    <w:rsid w:val="00671ACD"/>
    <w:rsid w:val="00677431"/>
    <w:rsid w:val="0069097B"/>
    <w:rsid w:val="006926BE"/>
    <w:rsid w:val="006A054C"/>
    <w:rsid w:val="006A2267"/>
    <w:rsid w:val="006A5EEF"/>
    <w:rsid w:val="006D2612"/>
    <w:rsid w:val="006E1CA4"/>
    <w:rsid w:val="006F208C"/>
    <w:rsid w:val="00710DB6"/>
    <w:rsid w:val="00711BAB"/>
    <w:rsid w:val="00711CD2"/>
    <w:rsid w:val="00712BB8"/>
    <w:rsid w:val="00713C8A"/>
    <w:rsid w:val="00716FE1"/>
    <w:rsid w:val="007174AC"/>
    <w:rsid w:val="007314FE"/>
    <w:rsid w:val="00732D5C"/>
    <w:rsid w:val="00741D6B"/>
    <w:rsid w:val="0074570B"/>
    <w:rsid w:val="00751FD3"/>
    <w:rsid w:val="00753344"/>
    <w:rsid w:val="00754AD5"/>
    <w:rsid w:val="007569DE"/>
    <w:rsid w:val="00761E1A"/>
    <w:rsid w:val="00762AF9"/>
    <w:rsid w:val="00764FA1"/>
    <w:rsid w:val="00765955"/>
    <w:rsid w:val="0079334C"/>
    <w:rsid w:val="0079489C"/>
    <w:rsid w:val="007A4031"/>
    <w:rsid w:val="007B2CB7"/>
    <w:rsid w:val="007B2D24"/>
    <w:rsid w:val="007B34AE"/>
    <w:rsid w:val="007B5287"/>
    <w:rsid w:val="007B7A40"/>
    <w:rsid w:val="007C48E7"/>
    <w:rsid w:val="007C6FCE"/>
    <w:rsid w:val="007C7F40"/>
    <w:rsid w:val="007D465D"/>
    <w:rsid w:val="007E0C05"/>
    <w:rsid w:val="007E0C63"/>
    <w:rsid w:val="007E1760"/>
    <w:rsid w:val="0080476A"/>
    <w:rsid w:val="0081606B"/>
    <w:rsid w:val="00822F17"/>
    <w:rsid w:val="0084288B"/>
    <w:rsid w:val="008432BD"/>
    <w:rsid w:val="00847756"/>
    <w:rsid w:val="00847A28"/>
    <w:rsid w:val="0085139C"/>
    <w:rsid w:val="0085150D"/>
    <w:rsid w:val="008515B3"/>
    <w:rsid w:val="00853BE2"/>
    <w:rsid w:val="008659C7"/>
    <w:rsid w:val="00872208"/>
    <w:rsid w:val="008753D7"/>
    <w:rsid w:val="008759FA"/>
    <w:rsid w:val="00882110"/>
    <w:rsid w:val="00883D18"/>
    <w:rsid w:val="00887837"/>
    <w:rsid w:val="008A0DD5"/>
    <w:rsid w:val="008A1E52"/>
    <w:rsid w:val="008B5DA0"/>
    <w:rsid w:val="008D4306"/>
    <w:rsid w:val="008D6584"/>
    <w:rsid w:val="008D7AEC"/>
    <w:rsid w:val="008E31C6"/>
    <w:rsid w:val="008F6EF3"/>
    <w:rsid w:val="00911E45"/>
    <w:rsid w:val="009174CB"/>
    <w:rsid w:val="009234F2"/>
    <w:rsid w:val="009346D0"/>
    <w:rsid w:val="009356E2"/>
    <w:rsid w:val="00935AC7"/>
    <w:rsid w:val="00944B26"/>
    <w:rsid w:val="00953E81"/>
    <w:rsid w:val="00954C3A"/>
    <w:rsid w:val="00956DE6"/>
    <w:rsid w:val="0097448C"/>
    <w:rsid w:val="00974B1F"/>
    <w:rsid w:val="009954E9"/>
    <w:rsid w:val="00995675"/>
    <w:rsid w:val="009A7B25"/>
    <w:rsid w:val="009D230A"/>
    <w:rsid w:val="009D2697"/>
    <w:rsid w:val="009D6394"/>
    <w:rsid w:val="009E3921"/>
    <w:rsid w:val="009E5D74"/>
    <w:rsid w:val="009E7E2A"/>
    <w:rsid w:val="009F0CBA"/>
    <w:rsid w:val="009F18B8"/>
    <w:rsid w:val="009F58F7"/>
    <w:rsid w:val="00A03E9A"/>
    <w:rsid w:val="00A05594"/>
    <w:rsid w:val="00A06DF2"/>
    <w:rsid w:val="00A11D15"/>
    <w:rsid w:val="00A12AF4"/>
    <w:rsid w:val="00A1590B"/>
    <w:rsid w:val="00A168B2"/>
    <w:rsid w:val="00A217C6"/>
    <w:rsid w:val="00A333A9"/>
    <w:rsid w:val="00A33FC4"/>
    <w:rsid w:val="00A4033A"/>
    <w:rsid w:val="00A4219D"/>
    <w:rsid w:val="00A53D1E"/>
    <w:rsid w:val="00A54107"/>
    <w:rsid w:val="00A658D3"/>
    <w:rsid w:val="00A813EA"/>
    <w:rsid w:val="00A90C96"/>
    <w:rsid w:val="00A95544"/>
    <w:rsid w:val="00A97D23"/>
    <w:rsid w:val="00AA1AA8"/>
    <w:rsid w:val="00AA422A"/>
    <w:rsid w:val="00AA611D"/>
    <w:rsid w:val="00AB3A7A"/>
    <w:rsid w:val="00AC3EFC"/>
    <w:rsid w:val="00AC4880"/>
    <w:rsid w:val="00AD0243"/>
    <w:rsid w:val="00AD4569"/>
    <w:rsid w:val="00AF2101"/>
    <w:rsid w:val="00B0318F"/>
    <w:rsid w:val="00B07C7A"/>
    <w:rsid w:val="00B15532"/>
    <w:rsid w:val="00B25CFF"/>
    <w:rsid w:val="00B35D80"/>
    <w:rsid w:val="00B4093D"/>
    <w:rsid w:val="00B5042E"/>
    <w:rsid w:val="00B67C6D"/>
    <w:rsid w:val="00B818C5"/>
    <w:rsid w:val="00B8302B"/>
    <w:rsid w:val="00B837B7"/>
    <w:rsid w:val="00B9099F"/>
    <w:rsid w:val="00B9290F"/>
    <w:rsid w:val="00B947D8"/>
    <w:rsid w:val="00B94FBA"/>
    <w:rsid w:val="00BA1706"/>
    <w:rsid w:val="00BB0CA0"/>
    <w:rsid w:val="00BC39AE"/>
    <w:rsid w:val="00BC4F12"/>
    <w:rsid w:val="00BD1A35"/>
    <w:rsid w:val="00BD59A5"/>
    <w:rsid w:val="00BE499B"/>
    <w:rsid w:val="00BE4FE6"/>
    <w:rsid w:val="00BE65BF"/>
    <w:rsid w:val="00BF1A7C"/>
    <w:rsid w:val="00BF2BA2"/>
    <w:rsid w:val="00BF3810"/>
    <w:rsid w:val="00C05ED3"/>
    <w:rsid w:val="00C112C7"/>
    <w:rsid w:val="00C16998"/>
    <w:rsid w:val="00C21185"/>
    <w:rsid w:val="00C24EA3"/>
    <w:rsid w:val="00C275A6"/>
    <w:rsid w:val="00C27C95"/>
    <w:rsid w:val="00C30130"/>
    <w:rsid w:val="00C315E9"/>
    <w:rsid w:val="00C35734"/>
    <w:rsid w:val="00C3605C"/>
    <w:rsid w:val="00C375BC"/>
    <w:rsid w:val="00C40473"/>
    <w:rsid w:val="00C46262"/>
    <w:rsid w:val="00C46A24"/>
    <w:rsid w:val="00C477FF"/>
    <w:rsid w:val="00C50BDD"/>
    <w:rsid w:val="00C57C9D"/>
    <w:rsid w:val="00C62B71"/>
    <w:rsid w:val="00C663D9"/>
    <w:rsid w:val="00C66F8E"/>
    <w:rsid w:val="00CA0958"/>
    <w:rsid w:val="00CA380D"/>
    <w:rsid w:val="00CB003A"/>
    <w:rsid w:val="00CB4B14"/>
    <w:rsid w:val="00CD186E"/>
    <w:rsid w:val="00CD500F"/>
    <w:rsid w:val="00CE53BF"/>
    <w:rsid w:val="00CE5759"/>
    <w:rsid w:val="00CF09D3"/>
    <w:rsid w:val="00CF306A"/>
    <w:rsid w:val="00CF438F"/>
    <w:rsid w:val="00D06A7D"/>
    <w:rsid w:val="00D07E7E"/>
    <w:rsid w:val="00D12D2A"/>
    <w:rsid w:val="00D13081"/>
    <w:rsid w:val="00D13365"/>
    <w:rsid w:val="00D171FF"/>
    <w:rsid w:val="00D2262D"/>
    <w:rsid w:val="00D24AB5"/>
    <w:rsid w:val="00D30ADA"/>
    <w:rsid w:val="00D315E7"/>
    <w:rsid w:val="00D32BCB"/>
    <w:rsid w:val="00D3491D"/>
    <w:rsid w:val="00D41A52"/>
    <w:rsid w:val="00D41C0F"/>
    <w:rsid w:val="00D43AD0"/>
    <w:rsid w:val="00D46CD4"/>
    <w:rsid w:val="00D50107"/>
    <w:rsid w:val="00D525F9"/>
    <w:rsid w:val="00D55E35"/>
    <w:rsid w:val="00D61885"/>
    <w:rsid w:val="00D636F2"/>
    <w:rsid w:val="00D64147"/>
    <w:rsid w:val="00D71948"/>
    <w:rsid w:val="00D71E90"/>
    <w:rsid w:val="00D74B0E"/>
    <w:rsid w:val="00D921A6"/>
    <w:rsid w:val="00D92912"/>
    <w:rsid w:val="00D94BBC"/>
    <w:rsid w:val="00D95928"/>
    <w:rsid w:val="00D96CC2"/>
    <w:rsid w:val="00DA01AC"/>
    <w:rsid w:val="00DA1EB0"/>
    <w:rsid w:val="00DA7A9D"/>
    <w:rsid w:val="00DC2028"/>
    <w:rsid w:val="00DC7460"/>
    <w:rsid w:val="00DE3987"/>
    <w:rsid w:val="00DE3DEE"/>
    <w:rsid w:val="00DE4501"/>
    <w:rsid w:val="00DF3161"/>
    <w:rsid w:val="00DF4128"/>
    <w:rsid w:val="00E01142"/>
    <w:rsid w:val="00E02DEC"/>
    <w:rsid w:val="00E03416"/>
    <w:rsid w:val="00E0479A"/>
    <w:rsid w:val="00E05851"/>
    <w:rsid w:val="00E13A67"/>
    <w:rsid w:val="00E149ED"/>
    <w:rsid w:val="00E15269"/>
    <w:rsid w:val="00E165AA"/>
    <w:rsid w:val="00E2485D"/>
    <w:rsid w:val="00E26710"/>
    <w:rsid w:val="00E317E9"/>
    <w:rsid w:val="00E324AC"/>
    <w:rsid w:val="00E33B1E"/>
    <w:rsid w:val="00E43859"/>
    <w:rsid w:val="00E46DF5"/>
    <w:rsid w:val="00E510F2"/>
    <w:rsid w:val="00E53F4B"/>
    <w:rsid w:val="00E8499E"/>
    <w:rsid w:val="00E86509"/>
    <w:rsid w:val="00E97F1F"/>
    <w:rsid w:val="00EA513E"/>
    <w:rsid w:val="00EB4BC9"/>
    <w:rsid w:val="00EB6CD4"/>
    <w:rsid w:val="00EC15F3"/>
    <w:rsid w:val="00EC6B9A"/>
    <w:rsid w:val="00EC7433"/>
    <w:rsid w:val="00ED06BD"/>
    <w:rsid w:val="00ED2949"/>
    <w:rsid w:val="00ED3A92"/>
    <w:rsid w:val="00EE7FA8"/>
    <w:rsid w:val="00EF2940"/>
    <w:rsid w:val="00EF2F11"/>
    <w:rsid w:val="00F12CEA"/>
    <w:rsid w:val="00F14500"/>
    <w:rsid w:val="00F1559F"/>
    <w:rsid w:val="00F33FC9"/>
    <w:rsid w:val="00F34A82"/>
    <w:rsid w:val="00F462E1"/>
    <w:rsid w:val="00F54CD7"/>
    <w:rsid w:val="00F63A77"/>
    <w:rsid w:val="00F65F37"/>
    <w:rsid w:val="00F66CE2"/>
    <w:rsid w:val="00F70455"/>
    <w:rsid w:val="00F74964"/>
    <w:rsid w:val="00F776E1"/>
    <w:rsid w:val="00F84B1E"/>
    <w:rsid w:val="00F92D2D"/>
    <w:rsid w:val="00FA1837"/>
    <w:rsid w:val="00FB72A9"/>
    <w:rsid w:val="00FC5382"/>
    <w:rsid w:val="00FC5EEB"/>
    <w:rsid w:val="00FC5FD5"/>
    <w:rsid w:val="00FD1C14"/>
    <w:rsid w:val="00FD348B"/>
    <w:rsid w:val="00FD6E8E"/>
    <w:rsid w:val="00FE78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fillcolor="white">
      <v:fill color="white"/>
    </o:shapedefaults>
    <o:shapelayout v:ext="edit">
      <o:idmap v:ext="edit" data="1"/>
      <o:rules v:ext="edit">
        <o:r id="V:Rule2"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s>
</file>

<file path=word/webSettings.xml><?xml version="1.0" encoding="utf-8"?>
<w:webSettings xmlns:r="http://schemas.openxmlformats.org/officeDocument/2006/relationships" xmlns:w="http://schemas.openxmlformats.org/wordprocessingml/2006/main">
  <w:divs>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2391412-E15F-47F7-9D84-F81ED45E3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4</Pages>
  <Words>898</Words>
  <Characters>5121</Characters>
  <Application>Microsoft Office Word</Application>
  <DocSecurity>0</DocSecurity>
  <PresentationFormat/>
  <Lines>42</Lines>
  <Paragraphs>12</Paragraphs>
  <Slides>0</Slides>
  <Notes>0</Notes>
  <HiddenSlides>0</HiddenSlides>
  <MMClips>0</MMClips>
  <ScaleCrop>false</ScaleCrop>
  <Company>安伦公司</Company>
  <LinksUpToDate>false</LinksUpToDate>
  <CharactersWithSpaces>6007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17</cp:revision>
  <cp:lastPrinted>2014-12-26T05:07:00Z</cp:lastPrinted>
  <dcterms:created xsi:type="dcterms:W3CDTF">2015-01-12T08:01:00Z</dcterms:created>
  <dcterms:modified xsi:type="dcterms:W3CDTF">2015-01-15T02:18:00Z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