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67766" w:rsidRPr="009529AE" w:rsidRDefault="00D67766" w:rsidP="00D67766">
      <w:pPr>
        <w:jc w:val="center"/>
        <w:rPr>
          <w:b/>
          <w:bCs/>
          <w:color w:val="FF0000"/>
          <w:sz w:val="120"/>
          <w:szCs w:val="120"/>
        </w:rPr>
      </w:pPr>
      <w:r w:rsidRPr="009529AE">
        <w:rPr>
          <w:rFonts w:hint="eastAsia"/>
          <w:b/>
          <w:bCs/>
          <w:color w:val="FF0000"/>
          <w:sz w:val="120"/>
          <w:szCs w:val="120"/>
        </w:rPr>
        <w:t>简　报</w:t>
      </w:r>
    </w:p>
    <w:p w:rsidR="008515B3" w:rsidRDefault="00D67766" w:rsidP="0025663E">
      <w:pPr>
        <w:pStyle w:val="p0"/>
        <w:spacing w:beforeLines="50" w:afterLines="80" w:line="240" w:lineRule="exact"/>
        <w:ind w:firstLineChars="98" w:firstLine="236"/>
        <w:rPr>
          <w:rFonts w:ascii="宋体" w:hAnsi="宋体"/>
          <w:b/>
          <w:bCs/>
          <w:sz w:val="24"/>
          <w:szCs w:val="24"/>
        </w:rPr>
      </w:pPr>
      <w:r>
        <w:rPr>
          <w:rFonts w:ascii="宋体" w:hAnsi="宋体" w:hint="eastAsia"/>
          <w:b/>
          <w:bCs/>
          <w:noProof/>
          <w:sz w:val="24"/>
          <w:szCs w:val="24"/>
        </w:rPr>
        <w:pict>
          <v:shapetype id="_x0000_t32" coordsize="21600,21600" o:spt="32" o:oned="t" path="m,l21600,21600e" filled="f">
            <v:path arrowok="t" fillok="f" o:connecttype="none"/>
            <o:lock v:ext="edit" shapetype="t"/>
          </v:shapetype>
          <v:shape id="_x0000_s1151" type="#_x0000_t32" style="position:absolute;left:0;text-align:left;margin-left:-9pt;margin-top:20.35pt;width:514.5pt;height:0;z-index:251687936" o:connectortype="straight" strokecolor="red" strokeweight="1.25pt"/>
        </w:pict>
      </w:r>
      <w:r w:rsidR="008515B3">
        <w:rPr>
          <w:rFonts w:ascii="宋体" w:hAnsi="宋体" w:hint="eastAsia"/>
          <w:b/>
          <w:bCs/>
          <w:sz w:val="24"/>
          <w:szCs w:val="24"/>
        </w:rPr>
        <w:t>山西共达建设工程项目管理有限公司    第</w:t>
      </w:r>
      <w:r w:rsidR="00460274">
        <w:rPr>
          <w:rFonts w:ascii="宋体" w:hAnsi="宋体" w:hint="eastAsia"/>
          <w:b/>
          <w:bCs/>
          <w:sz w:val="24"/>
          <w:szCs w:val="24"/>
        </w:rPr>
        <w:t>1</w:t>
      </w:r>
      <w:r w:rsidR="005E6294">
        <w:rPr>
          <w:rFonts w:ascii="宋体" w:hAnsi="宋体" w:hint="eastAsia"/>
          <w:b/>
          <w:bCs/>
          <w:sz w:val="24"/>
          <w:szCs w:val="24"/>
        </w:rPr>
        <w:t>1</w:t>
      </w:r>
      <w:r w:rsidR="008515B3">
        <w:rPr>
          <w:rFonts w:ascii="宋体" w:hAnsi="宋体" w:hint="eastAsia"/>
          <w:b/>
          <w:bCs/>
          <w:sz w:val="24"/>
          <w:szCs w:val="24"/>
        </w:rPr>
        <w:t>期   （总第</w:t>
      </w:r>
      <w:r w:rsidR="00FC58D1">
        <w:rPr>
          <w:rFonts w:ascii="宋体" w:hAnsi="宋体" w:hint="eastAsia"/>
          <w:b/>
          <w:bCs/>
          <w:sz w:val="24"/>
          <w:szCs w:val="24"/>
        </w:rPr>
        <w:t>5</w:t>
      </w:r>
      <w:r w:rsidR="005E6294">
        <w:rPr>
          <w:rFonts w:ascii="宋体" w:hAnsi="宋体" w:hint="eastAsia"/>
          <w:b/>
          <w:bCs/>
          <w:sz w:val="24"/>
          <w:szCs w:val="24"/>
        </w:rPr>
        <w:t>9</w:t>
      </w:r>
      <w:r w:rsidR="008515B3">
        <w:rPr>
          <w:rFonts w:ascii="宋体" w:hAnsi="宋体" w:hint="eastAsia"/>
          <w:b/>
          <w:bCs/>
          <w:sz w:val="24"/>
          <w:szCs w:val="24"/>
        </w:rPr>
        <w:t xml:space="preserve">期）    </w:t>
      </w:r>
      <w:r w:rsidR="008515B3">
        <w:rPr>
          <w:rFonts w:hint="eastAsia"/>
          <w:b/>
          <w:bCs/>
          <w:sz w:val="24"/>
          <w:szCs w:val="24"/>
        </w:rPr>
        <w:t>201</w:t>
      </w:r>
      <w:r w:rsidR="00B20721">
        <w:rPr>
          <w:rFonts w:hint="eastAsia"/>
          <w:b/>
          <w:bCs/>
          <w:sz w:val="24"/>
          <w:szCs w:val="24"/>
        </w:rPr>
        <w:t>5</w:t>
      </w:r>
      <w:r w:rsidR="008515B3">
        <w:rPr>
          <w:rFonts w:ascii="宋体" w:hAnsi="宋体" w:hint="eastAsia"/>
          <w:b/>
          <w:bCs/>
          <w:sz w:val="24"/>
          <w:szCs w:val="24"/>
        </w:rPr>
        <w:t>年</w:t>
      </w:r>
      <w:r w:rsidR="00460274">
        <w:rPr>
          <w:rFonts w:hint="eastAsia"/>
          <w:b/>
          <w:bCs/>
          <w:sz w:val="24"/>
          <w:szCs w:val="24"/>
        </w:rPr>
        <w:t>1</w:t>
      </w:r>
      <w:r w:rsidR="005E6294">
        <w:rPr>
          <w:rFonts w:hint="eastAsia"/>
          <w:b/>
          <w:bCs/>
          <w:sz w:val="24"/>
          <w:szCs w:val="24"/>
        </w:rPr>
        <w:t>1</w:t>
      </w:r>
      <w:r w:rsidR="008515B3">
        <w:rPr>
          <w:rFonts w:ascii="宋体" w:hAnsi="宋体" w:hint="eastAsia"/>
          <w:b/>
          <w:bCs/>
          <w:sz w:val="24"/>
          <w:szCs w:val="24"/>
        </w:rPr>
        <w:t>月</w:t>
      </w:r>
      <w:r w:rsidR="008515B3">
        <w:rPr>
          <w:rFonts w:hint="eastAsia"/>
          <w:b/>
          <w:bCs/>
          <w:sz w:val="24"/>
          <w:szCs w:val="24"/>
        </w:rPr>
        <w:t>2</w:t>
      </w:r>
      <w:r w:rsidR="000D6FE1">
        <w:rPr>
          <w:rFonts w:hint="eastAsia"/>
          <w:b/>
          <w:bCs/>
          <w:sz w:val="24"/>
          <w:szCs w:val="24"/>
        </w:rPr>
        <w:t>8</w:t>
      </w:r>
      <w:r w:rsidR="008515B3">
        <w:rPr>
          <w:rFonts w:ascii="宋体" w:hAnsi="宋体" w:hint="eastAsia"/>
          <w:b/>
          <w:bCs/>
          <w:sz w:val="24"/>
          <w:szCs w:val="24"/>
        </w:rPr>
        <w:t>日</w:t>
      </w:r>
    </w:p>
    <w:p w:rsidR="00AE7D0D" w:rsidRPr="0084639A" w:rsidRDefault="00416DF6" w:rsidP="0025663E">
      <w:pPr>
        <w:spacing w:afterLines="50" w:line="520" w:lineRule="exact"/>
        <w:jc w:val="center"/>
        <w:rPr>
          <w:rFonts w:ascii="方正魏碑简体" w:eastAsia="方正魏碑简体"/>
          <w:b/>
          <w:sz w:val="44"/>
          <w:szCs w:val="44"/>
        </w:rPr>
      </w:pPr>
      <w:r>
        <w:rPr>
          <w:rFonts w:ascii="方正魏碑简体" w:eastAsia="方正魏碑简体"/>
          <w:b/>
          <w:noProof/>
          <w:sz w:val="44"/>
          <w:szCs w:val="44"/>
        </w:rPr>
        <w:pict>
          <v:roundrect id="_x0000_s1150" style="position:absolute;left:0;text-align:left;margin-left:-6.9pt;margin-top:28.3pt;width:506.6pt;height:69.4pt;z-index:-251629568" arcsize="10923f" fillcolor="white [3201]" strokecolor="#c0504d [3205]" strokeweight="1pt">
            <v:stroke dashstyle="dash"/>
            <v:shadow color="#868686"/>
          </v:roundrect>
        </w:pict>
      </w:r>
      <w:r w:rsidR="0084639A" w:rsidRPr="0084639A">
        <w:rPr>
          <w:rFonts w:ascii="方正魏碑简体" w:eastAsia="方正魏碑简体" w:hint="eastAsia"/>
          <w:b/>
          <w:sz w:val="44"/>
          <w:szCs w:val="44"/>
        </w:rPr>
        <w:t xml:space="preserve">抓好冬施监理 </w:t>
      </w:r>
      <w:r w:rsidR="00615EAA">
        <w:rPr>
          <w:rFonts w:ascii="方正魏碑简体" w:eastAsia="方正魏碑简体" w:hint="eastAsia"/>
          <w:b/>
          <w:sz w:val="44"/>
          <w:szCs w:val="44"/>
        </w:rPr>
        <w:t xml:space="preserve"> </w:t>
      </w:r>
      <w:r w:rsidR="0084639A" w:rsidRPr="0084639A">
        <w:rPr>
          <w:rFonts w:ascii="方正魏碑简体" w:eastAsia="方正魏碑简体" w:hint="eastAsia"/>
          <w:b/>
          <w:sz w:val="44"/>
          <w:szCs w:val="44"/>
        </w:rPr>
        <w:t>确保质量安全</w:t>
      </w:r>
    </w:p>
    <w:p w:rsidR="0084639A" w:rsidRPr="0084639A" w:rsidRDefault="0084639A" w:rsidP="0084639A">
      <w:pPr>
        <w:spacing w:line="260" w:lineRule="exact"/>
        <w:ind w:firstLineChars="200" w:firstLine="880"/>
        <w:jc w:val="left"/>
        <w:rPr>
          <w:rFonts w:ascii="方正魏碑简体" w:eastAsia="方正魏碑简体" w:hAnsiTheme="minorEastAsia"/>
          <w:sz w:val="44"/>
          <w:szCs w:val="44"/>
        </w:rPr>
        <w:sectPr w:rsidR="0084639A" w:rsidRPr="0084639A" w:rsidSect="0084639A">
          <w:footerReference w:type="default" r:id="rId8"/>
          <w:type w:val="continuous"/>
          <w:pgSz w:w="11906" w:h="16838"/>
          <w:pgMar w:top="907" w:right="1020" w:bottom="680" w:left="1020" w:header="851" w:footer="992" w:gutter="0"/>
          <w:pgNumType w:fmt="numberInDash"/>
          <w:cols w:space="720"/>
          <w:docGrid w:type="lines" w:linePitch="312"/>
        </w:sectPr>
      </w:pPr>
    </w:p>
    <w:p w:rsidR="00A11F7C" w:rsidRDefault="0084639A" w:rsidP="0025663E">
      <w:pPr>
        <w:spacing w:afterLines="30" w:line="240" w:lineRule="exact"/>
        <w:ind w:firstLineChars="200" w:firstLine="420"/>
        <w:jc w:val="left"/>
        <w:rPr>
          <w:rFonts w:ascii="楷体" w:eastAsia="楷体" w:hAnsi="楷体"/>
        </w:rPr>
      </w:pPr>
      <w:r w:rsidRPr="00A11F7C">
        <w:rPr>
          <w:rFonts w:ascii="楷体" w:eastAsia="楷体" w:hAnsi="楷体" w:hint="eastAsia"/>
        </w:rPr>
        <w:lastRenderedPageBreak/>
        <w:t>11月份进入冬季施工阶段，公司要求各项目监理部认真学习太原建设工程质量监督站下达的《并建监字[2015]13号关于2015年太原市建筑工程冬期施工有关要求的通知》，督促施工方冬施工程项目必须按工程质量监督站要求组织进行</w:t>
      </w:r>
      <w:r w:rsidR="007E6260" w:rsidRPr="00A11F7C">
        <w:rPr>
          <w:rFonts w:ascii="楷体" w:eastAsia="楷体" w:hAnsi="楷体" w:hint="eastAsia"/>
        </w:rPr>
        <w:t>冬季</w:t>
      </w:r>
      <w:r w:rsidRPr="00A11F7C">
        <w:rPr>
          <w:rFonts w:ascii="楷体" w:eastAsia="楷体" w:hAnsi="楷体" w:hint="eastAsia"/>
        </w:rPr>
        <w:t>施工前准备工作，并向工程质量监督站上报有关资料。</w:t>
      </w:r>
      <w:r w:rsidR="00B97E7E" w:rsidRPr="00A11F7C">
        <w:rPr>
          <w:rFonts w:ascii="楷体" w:eastAsia="楷体" w:hAnsi="楷体" w:hint="eastAsia"/>
        </w:rPr>
        <w:t>月初，公司对计划冬施的监理项目进行了摸底确认，对确定冬施工程提交的《冬季施工方案》进行抽查，督促施工方制定冬施管理制度，落实冬施措施，检查冬施物资进场情况，并制定冬施工程应急预案，确保冬施工程质量安全</w:t>
      </w:r>
      <w:r w:rsidR="00A11F7C">
        <w:rPr>
          <w:rFonts w:ascii="楷体" w:eastAsia="楷体" w:hAnsi="楷体" w:hint="eastAsia"/>
        </w:rPr>
        <w:t>。</w:t>
      </w:r>
    </w:p>
    <w:p w:rsidR="003A6FE8" w:rsidRDefault="003A6FE8" w:rsidP="0025663E">
      <w:pPr>
        <w:spacing w:beforeLines="30" w:afterLines="20" w:line="240" w:lineRule="exact"/>
        <w:rPr>
          <w:rFonts w:ascii="楷体" w:eastAsia="楷体" w:hAnsi="楷体"/>
        </w:rPr>
      </w:pPr>
      <w:r w:rsidRPr="003A6FE8">
        <w:rPr>
          <w:rFonts w:ascii="楷体" w:eastAsia="楷体" w:hAnsi="楷体" w:hint="eastAsia"/>
        </w:rPr>
        <w:t>附：</w:t>
      </w:r>
      <w:r>
        <w:rPr>
          <w:rFonts w:ascii="楷体" w:eastAsia="楷体" w:hAnsi="楷体" w:hint="eastAsia"/>
        </w:rPr>
        <w:t xml:space="preserve">                  </w:t>
      </w:r>
      <w:r w:rsidRPr="003A6FE8">
        <w:rPr>
          <w:rFonts w:ascii="楷体" w:eastAsia="楷体" w:hAnsi="楷体" w:hint="eastAsia"/>
          <w:b/>
        </w:rPr>
        <w:t>太原市建设工程质量监督站《并建监字[2015]13号》通知</w:t>
      </w:r>
    </w:p>
    <w:p w:rsidR="003A6FE8" w:rsidRDefault="003A6FE8" w:rsidP="003A6FE8">
      <w:pPr>
        <w:spacing w:line="240" w:lineRule="exact"/>
        <w:ind w:firstLineChars="200" w:firstLine="420"/>
        <w:jc w:val="center"/>
        <w:rPr>
          <w:rFonts w:asciiTheme="minorEastAsia" w:eastAsiaTheme="minorEastAsia" w:hAnsiTheme="minorEastAsia"/>
        </w:rPr>
        <w:sectPr w:rsidR="003A6FE8" w:rsidSect="00A11F7C">
          <w:type w:val="continuous"/>
          <w:pgSz w:w="11906" w:h="16838"/>
          <w:pgMar w:top="907" w:right="1020" w:bottom="680" w:left="1020" w:header="851" w:footer="992" w:gutter="0"/>
          <w:pgNumType w:fmt="numberInDash"/>
          <w:cols w:space="720"/>
          <w:docGrid w:type="lines" w:linePitch="312"/>
        </w:sectPr>
      </w:pP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lastRenderedPageBreak/>
        <w:t>一、冬期施工期限划分原则：当室外日平均气温连续5d稳定低于5℃即进入冬期施工，当室外日平均气温连续5d高于5℃即解除冬期施工。</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二、冬施工程项目必须在11月15日前按下列要求组织进行施工前准备工作，并向工程质量监督站上报有关资料：</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1、各施工企业项目部必须组织项目部管理人员，认真审阅图纸，针对工程的特点，编制冬期施工组织设计或施工方案，按照《建筑工程冬期施工规程》附录A进行混凝土热工计算，方案的实施要责任到人，具备可操作性，并报监理单位审批。</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2、严格按照冬期施工方案内容准备冬期施工保温材料，由建设单位和监理单位负责审核冬施物资的种类和数量。</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3、建设单位应严格按照《关于太原市冬期施工质量保证措施的暂行规定》中的要求，保证冬施专项费用的拨款支付。</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4、填写《单位工程冬期施工项目申报检查表》（附后），连同冬施方案、物资进货单据、冬施专项费用拨付凭证等资料上报建设工程质量监督站。</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三、为保证施工质量，冬期施工期间，当最低温度低于-15℃（含-15℃）时，混凝土工程不得施工；当最低温度低于-10℃（含-10℃）时，砌体工程不得施工；当环境温度低于-20℃（含-20℃）时，不得对钢筋进行冷弯加工和焊接。</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四、冬期施工期间，严禁室外装修湿作业。室内二次结构和装修的湿作业工程施工，必须对施工作业面进行全封闭。湿作业的养护期应在10天左右，室内最低温度必须保证在5℃以上，否则不得施工。</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五、混凝土构件在冬期施工期间不应拆除模板。混凝土结构的墙柱等竖向构件不能与楼板等水平构件一次浇筑，且无可靠保温、防风措施时不得施工。</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六、采用蓄热法、暖棚法、加热法施工的普通混凝土，采用硅酸盐水泥或普通硅酸盐水泥配制时，其受冻临界强度应不小于设计强度标准值的30%；采用矿渣硅酸盐水泥配制的混凝土，其受冻临界强度应不小于设计强度标准值的40%。采用综合蓄热法施工的混凝土，其受冻临界强度应不小于4.0MPa。</w:t>
      </w:r>
      <w:r w:rsidRPr="0084639A">
        <w:rPr>
          <w:rFonts w:asciiTheme="minorEastAsia" w:eastAsiaTheme="minorEastAsia" w:hAnsiTheme="minorEastAsia" w:hint="eastAsia"/>
        </w:rPr>
        <w:lastRenderedPageBreak/>
        <w:t>有抗渗要求的混凝土，其受冻临界强度应不小于设计强度的50%。</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七、混凝土抗压强度试件的留置除按现行国家标准《混凝土结构工程施工质量验收规范》GB50204-2015规定进行外，应增设不少于2组同条件养护试件。</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八、当混凝土达到受冻临界强度后，可停止测温，相关测温记录等质量控制资料必须真实可靠，并对温度记录情况进行分析，绘制温度曲线，以便当温度突变时及时采取补救措施和作为达到临界强度养护时间的混凝土撤除养护的依据。</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九、型钢混凝土组合结构在浇筑混凝土以前，必须对型钢进行预热，预热温度必须大于混凝土入模温度，预热方法可采用电加热法相关规定进行。</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十、在型钢混凝土组合结构、钢结构工程的焊接施工过程中，应搭设临时防护棚，同时必须对构件焊接区进行预热，预热温度应符合《建筑工程冬期施工规程》（JGJ/T104-2011）中第9.3.8</w:t>
      </w:r>
      <w:r w:rsidR="00A11F7C">
        <w:rPr>
          <w:rFonts w:asciiTheme="minorEastAsia" w:eastAsiaTheme="minorEastAsia" w:hAnsiTheme="minorEastAsia" w:hint="eastAsia"/>
        </w:rPr>
        <w:t>条</w:t>
      </w:r>
      <w:r w:rsidRPr="0084639A">
        <w:rPr>
          <w:rFonts w:asciiTheme="minorEastAsia" w:eastAsiaTheme="minorEastAsia" w:hAnsiTheme="minorEastAsia" w:hint="eastAsia"/>
        </w:rPr>
        <w:t>规定。</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十一、在混凝土结构中的钢筋焊接、型钢混凝土组合结构和钢结构中的钢构件焊接过程中，所使用的焊条、焊剂必须严格按照要求进行烘焙，否则不得施焊。</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十二、所有冬期施工的建筑工程，在执行《建筑工程冬期施工规程》（JGJ/T104-2011）有关规定的同时，还应严格遵守《太原市冬期施工质量保证措施的暂行规定》(并建监字[2013]12号)的有关要求。</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十三、在冬期施工期间，存在下列情况的建筑工程，必须停止施工，并在第二年春季检查时对冬期施工部位进行现场100%的实体检测，具体检测方案按照《关于对建设工程“质量问题”鉴定检测进行备案要求的通知》（并建监字[2006]33号）要求执行：</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1、冬施工程未按照要求进行项目申报。</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2、冬施工程监督申报审查未通过。</w:t>
      </w:r>
    </w:p>
    <w:p w:rsidR="0084639A" w:rsidRPr="0084639A" w:rsidRDefault="0084639A" w:rsidP="00A11F7C">
      <w:pPr>
        <w:spacing w:line="240" w:lineRule="exact"/>
        <w:ind w:firstLineChars="200" w:firstLine="420"/>
        <w:jc w:val="left"/>
        <w:rPr>
          <w:rFonts w:asciiTheme="minorEastAsia" w:eastAsiaTheme="minorEastAsia" w:hAnsiTheme="minorEastAsia"/>
        </w:rPr>
      </w:pPr>
      <w:r w:rsidRPr="0084639A">
        <w:rPr>
          <w:rFonts w:asciiTheme="minorEastAsia" w:eastAsiaTheme="minorEastAsia" w:hAnsiTheme="minorEastAsia" w:hint="eastAsia"/>
        </w:rPr>
        <w:t>3、监督申报审查通过，但未按照既定冬施方案和冬施要求组织实施。</w:t>
      </w:r>
    </w:p>
    <w:p w:rsidR="0084639A" w:rsidRDefault="0084639A" w:rsidP="00A11F7C">
      <w:pPr>
        <w:spacing w:line="240" w:lineRule="exact"/>
        <w:ind w:firstLineChars="200" w:firstLine="420"/>
        <w:jc w:val="left"/>
        <w:rPr>
          <w:rFonts w:asciiTheme="minorEastAsia" w:eastAsiaTheme="minorEastAsia" w:hAnsiTheme="minorEastAsia"/>
        </w:rPr>
        <w:sectPr w:rsidR="0084639A" w:rsidSect="003A6FE8">
          <w:type w:val="continuous"/>
          <w:pgSz w:w="11906" w:h="16838"/>
          <w:pgMar w:top="907" w:right="1020" w:bottom="680" w:left="1020" w:header="851" w:footer="992" w:gutter="0"/>
          <w:pgNumType w:fmt="numberInDash"/>
          <w:cols w:num="2" w:space="720"/>
          <w:docGrid w:type="lines" w:linePitch="312"/>
        </w:sectPr>
      </w:pPr>
      <w:r w:rsidRPr="0084639A">
        <w:rPr>
          <w:rFonts w:asciiTheme="minorEastAsia" w:eastAsiaTheme="minorEastAsia" w:hAnsiTheme="minorEastAsia" w:hint="eastAsia"/>
        </w:rPr>
        <w:t>十四、凡进行冬期施工的建筑工程，在第二年的春季检查中，必须对冬期施工的部位进行全面复查，合格后方可进行下一步工序施工。</w:t>
      </w:r>
    </w:p>
    <w:p w:rsidR="00A11F7C" w:rsidRDefault="00A11F7C" w:rsidP="00174BC0">
      <w:pPr>
        <w:rPr>
          <w:rFonts w:ascii="方正黑体简体" w:eastAsia="方正黑体简体"/>
          <w:b/>
          <w:noProof/>
          <w:sz w:val="28"/>
          <w:szCs w:val="28"/>
        </w:rPr>
        <w:sectPr w:rsidR="00A11F7C" w:rsidSect="00F53C59">
          <w:type w:val="continuous"/>
          <w:pgSz w:w="11906" w:h="16838"/>
          <w:pgMar w:top="907" w:right="1021" w:bottom="680" w:left="1021" w:header="851" w:footer="992" w:gutter="0"/>
          <w:cols w:space="425"/>
          <w:docGrid w:type="lines" w:linePitch="312"/>
        </w:sectPr>
      </w:pPr>
    </w:p>
    <w:p w:rsidR="00174BC0" w:rsidRPr="0056018A" w:rsidRDefault="00416DF6" w:rsidP="00174BC0">
      <w:pPr>
        <w:rPr>
          <w:rFonts w:ascii="方正黑体简体" w:eastAsia="方正黑体简体"/>
          <w:b/>
          <w:sz w:val="28"/>
          <w:szCs w:val="28"/>
        </w:rPr>
      </w:pPr>
      <w:r>
        <w:rPr>
          <w:rFonts w:ascii="方正黑体简体" w:eastAsia="方正黑体简体"/>
          <w:b/>
          <w:noProof/>
          <w:sz w:val="28"/>
          <w:szCs w:val="28"/>
        </w:rPr>
        <w:lastRenderedPageBreak/>
        <w:pict>
          <v:rect id="_x0000_s1134" style="position:absolute;left:0;text-align:left;margin-left:-3.75pt;margin-top:2.65pt;width:69.75pt;height:26.25pt;z-index:-251653120" fillcolor="white [3201]" strokecolor="#4f81bd [3204]" strokeweight="5pt">
            <v:stroke linestyle="thickThin"/>
            <v:shadow color="#868686"/>
          </v:rect>
        </w:pict>
      </w:r>
      <w:r w:rsidR="002B01D3">
        <w:rPr>
          <w:rFonts w:ascii="方正黑体简体" w:eastAsia="方正黑体简体" w:hint="eastAsia"/>
          <w:b/>
          <w:noProof/>
          <w:sz w:val="28"/>
          <w:szCs w:val="28"/>
        </w:rPr>
        <w:t>行业动态</w:t>
      </w:r>
    </w:p>
    <w:p w:rsidR="003473A3" w:rsidRPr="00004D34" w:rsidRDefault="003473A3" w:rsidP="0025663E">
      <w:pPr>
        <w:spacing w:beforeLines="50" w:afterLines="50"/>
        <w:jc w:val="center"/>
        <w:rPr>
          <w:rFonts w:ascii="黑体" w:eastAsia="黑体" w:hAnsi="黑体"/>
          <w:b/>
          <w:sz w:val="36"/>
          <w:szCs w:val="36"/>
        </w:rPr>
      </w:pPr>
      <w:r w:rsidRPr="00004D34">
        <w:rPr>
          <w:rFonts w:ascii="黑体" w:eastAsia="黑体" w:hAnsi="黑体" w:hint="eastAsia"/>
          <w:b/>
          <w:sz w:val="36"/>
          <w:szCs w:val="36"/>
        </w:rPr>
        <w:t>住建部“四库一平台”全国联网之日，就是挂靠终结之时！</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国务院正在构筑一张全国市场监管的</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天网</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，依托互联网和大数据，打造全方面的市场监管和诚信平台，住建部</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四库一平台</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就是</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天网</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的一部分，住建部</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四库一平台</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与发改委项目信息库、工商总局企业信息库、人社部社保信息库实现数据对接，将构建完整的建筑市场监管天网。各大系统建成并全面联网之日，一切将回归真实，退了潮才知道有人在裸泳</w:t>
      </w:r>
      <w:r w:rsidRPr="00834D21">
        <w:rPr>
          <w:rFonts w:asciiTheme="minorEastAsia" w:eastAsiaTheme="minorEastAsia" w:hAnsiTheme="minorEastAsia" w:cs="Calibri"/>
          <w:color w:val="3E3E3E"/>
          <w:kern w:val="0"/>
          <w:szCs w:val="21"/>
        </w:rPr>
        <w:t>。</w:t>
      </w:r>
    </w:p>
    <w:p w:rsidR="003473A3" w:rsidRPr="00834D21" w:rsidRDefault="003473A3" w:rsidP="00AA1FC3">
      <w:pPr>
        <w:widowControl/>
        <w:shd w:val="clear" w:color="auto" w:fill="FFFFFF"/>
        <w:spacing w:line="280" w:lineRule="exact"/>
        <w:ind w:firstLineChars="200" w:firstLine="422"/>
        <w:jc w:val="center"/>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一、什么是“四库一平台”？</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四库一平台”暨住房和城乡建设部全国建筑市场监管与诚信发布平台，包括企业库、人员库、项目库、信用库，四库互联互通，以身份证可以查人员，以单位名可以查人员，以人员可查单位。作用是解决数据多头采集、重复录入、真实性核实、项目数据缺失、诚信信息难以采集、市场监管与行政审批脱离、“市场与现场”两场无法联动等问题，保证数据的全面性、真实性、关联性和动态性，</w:t>
      </w:r>
      <w:r w:rsidRPr="00C732BB">
        <w:rPr>
          <w:rFonts w:asciiTheme="minorEastAsia" w:eastAsiaTheme="minorEastAsia" w:hAnsiTheme="minorEastAsia" w:cs="宋体" w:hint="eastAsia"/>
          <w:b/>
          <w:bCs/>
          <w:color w:val="0000FF"/>
          <w:kern w:val="0"/>
          <w:szCs w:val="21"/>
        </w:rPr>
        <w:t>全面实现全国建筑市场“数据一个库、监管一张网、管理一条线”的信息化监管目标。</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“四库一平台”是业内对“住房和城乡建设部建筑市场监管与诚信发布平台”的称法，各省建设的平台一般称为</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某某省建筑市场监管与诚信一体化工作平台</w:t>
      </w:r>
      <w:r w:rsidRPr="00834D21">
        <w:rPr>
          <w:rFonts w:asciiTheme="minorEastAsia" w:eastAsiaTheme="minorEastAsia" w:hAnsiTheme="minorEastAsia" w:cs="Calibri"/>
          <w:color w:val="000000"/>
          <w:kern w:val="0"/>
          <w:szCs w:val="21"/>
        </w:rPr>
        <w:t>”</w:t>
      </w:r>
      <w:r w:rsidRPr="00834D21">
        <w:rPr>
          <w:rFonts w:asciiTheme="minorEastAsia" w:eastAsiaTheme="minorEastAsia" w:hAnsiTheme="minorEastAsia" w:cs="宋体" w:hint="eastAsia"/>
          <w:color w:val="000000"/>
          <w:kern w:val="0"/>
          <w:szCs w:val="21"/>
        </w:rPr>
        <w:t>，基于各地实际管理的需要，平台建设内容不尽相同，例如四川省建筑市场监管与诚信一体化工作平台由资质资格管理、工程项目管理、信用体系评价、综合信息查询、行政执法管理等</w:t>
      </w:r>
      <w:r w:rsidRPr="00834D21">
        <w:rPr>
          <w:rFonts w:asciiTheme="minorEastAsia" w:eastAsiaTheme="minorEastAsia" w:hAnsiTheme="minorEastAsia" w:cs="Calibri"/>
          <w:color w:val="000000"/>
          <w:kern w:val="0"/>
          <w:szCs w:val="21"/>
        </w:rPr>
        <w:t>5</w:t>
      </w:r>
      <w:r w:rsidRPr="00834D21">
        <w:rPr>
          <w:rFonts w:asciiTheme="minorEastAsia" w:eastAsiaTheme="minorEastAsia" w:hAnsiTheme="minorEastAsia" w:cs="宋体" w:hint="eastAsia"/>
          <w:color w:val="000000"/>
          <w:kern w:val="0"/>
          <w:szCs w:val="21"/>
        </w:rPr>
        <w:t>大平台，数据共享交换、标准、信息安全等</w:t>
      </w:r>
      <w:r w:rsidRPr="00834D21">
        <w:rPr>
          <w:rFonts w:asciiTheme="minorEastAsia" w:eastAsiaTheme="minorEastAsia" w:hAnsiTheme="minorEastAsia" w:cs="Calibri"/>
          <w:color w:val="000000"/>
          <w:kern w:val="0"/>
          <w:szCs w:val="21"/>
        </w:rPr>
        <w:t>3</w:t>
      </w:r>
      <w:r w:rsidRPr="00834D21">
        <w:rPr>
          <w:rFonts w:asciiTheme="minorEastAsia" w:eastAsiaTheme="minorEastAsia" w:hAnsiTheme="minorEastAsia" w:cs="宋体" w:hint="eastAsia"/>
          <w:color w:val="000000"/>
          <w:kern w:val="0"/>
          <w:szCs w:val="21"/>
        </w:rPr>
        <w:t>大体系，全省统一的从业企业、从业人员、工程项目、信用评价和公共资源</w:t>
      </w:r>
      <w:r w:rsidRPr="00834D21">
        <w:rPr>
          <w:rFonts w:asciiTheme="minorEastAsia" w:eastAsiaTheme="minorEastAsia" w:hAnsiTheme="minorEastAsia" w:cs="Calibri"/>
          <w:color w:val="000000"/>
          <w:kern w:val="0"/>
          <w:szCs w:val="21"/>
        </w:rPr>
        <w:t>5</w:t>
      </w:r>
      <w:r w:rsidRPr="00834D21">
        <w:rPr>
          <w:rFonts w:asciiTheme="minorEastAsia" w:eastAsiaTheme="minorEastAsia" w:hAnsiTheme="minorEastAsia" w:cs="宋体" w:hint="eastAsia"/>
          <w:color w:val="000000"/>
          <w:kern w:val="0"/>
          <w:szCs w:val="21"/>
        </w:rPr>
        <w:t>大基础数据库构成，集全省建筑市场信息采集发布、网上办事办公、行政审批、市场监管、从业主体诚信评价为一体，达到了省、市、县三级联动，系统共生、数据同源的一体化工作平台要求。</w:t>
      </w:r>
    </w:p>
    <w:p w:rsidR="003473A3" w:rsidRPr="00834D21" w:rsidRDefault="003473A3" w:rsidP="00AA1FC3">
      <w:pPr>
        <w:widowControl/>
        <w:shd w:val="clear" w:color="auto" w:fill="FFFFFF"/>
        <w:spacing w:line="280" w:lineRule="exact"/>
        <w:ind w:firstLineChars="200" w:firstLine="422"/>
        <w:jc w:val="center"/>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二、四库一平台建设的背景和政策</w:t>
      </w:r>
    </w:p>
    <w:p w:rsidR="003473A3" w:rsidRPr="00834D21" w:rsidRDefault="003473A3" w:rsidP="00AA1FC3">
      <w:pPr>
        <w:widowControl/>
        <w:shd w:val="clear" w:color="auto" w:fill="FFFFFF"/>
        <w:spacing w:line="280" w:lineRule="exact"/>
        <w:ind w:firstLineChars="200" w:firstLine="422"/>
        <w:jc w:val="left"/>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1、背景</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住房和城乡建设部作为国务院下属的一个部委，其相关政策制定离不开国务院统一部署与安排，也与各部委相关政策密切关联，都是基于国务院整体布局。十八大报告提出：“坚持走中国特色新型工业化、信息化、城镇化、农业现代化道路，推动信息化和工业化深度融合、工业化和城镇化良性互动、城镇化和农业现代化相互协调，促进工业化、信息化、城镇化、农业现代化同步发展”。信息化提升为国家战略，通过信息化实现办公效率提升和对市场主体全过程监督与管理，这已是既定方针。</w:t>
      </w:r>
    </w:p>
    <w:p w:rsidR="003473A3" w:rsidRPr="00834D21" w:rsidRDefault="003473A3" w:rsidP="00AA1FC3">
      <w:pPr>
        <w:widowControl/>
        <w:shd w:val="clear" w:color="auto" w:fill="FFFFFF"/>
        <w:spacing w:line="280" w:lineRule="exact"/>
        <w:ind w:firstLineChars="200" w:firstLine="422"/>
        <w:jc w:val="left"/>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2、政策</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为贯彻落实2014年5月在安徽召开的全国建筑业改革发展暨工程质量安全工作会议精神，按照《关于推进建筑业发展与改革的若干意见》要求，加快推进建筑市场监管信息化建设，保障全国建筑市场监管与诚信信息系统有效运行和基础数据库安全，住房城乡建设部于2014年7月制定了《全国建筑市场监管与诚信信息系统基础数据库数据标准(试行)》和《全国建筑市场监管与诚信信息系统基础数据库管理办法(试行)》。</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通知要求，在2015年年底前完成各省市自治区的工程建设企业、注册人员、工程项目、诚信信息等基础数据库建设，建立建筑市场和工程质量安全监管一体化工作平台，动态记录工程项目各方主体市场和现场行为，有效实现建筑市场和施工现场监管的联动，全面实现全国建筑市场“数据一个库、监管一张网、管理一条线”的信息化监管目标。</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住房和城乡建设部将分3批完成全国31个省、自治区、直辖市的省级一体化工作平台建设工作，计划于2015年年底在全国全面实现建筑市场监管信息化。为确保此项工作顺利实施，住房城乡建设部要求各地结合本地监管实际需求开展建筑市场信息化建设工作，边建设边完善边运用，将信息化建设成果用于本地建筑市场监管、行政审批、行政处罚、企业人员资信评估、工程建设流程规范管理、质量安全监督等方面，鼓励地方增加监管内容和拓宽监管业务。</w:t>
      </w:r>
    </w:p>
    <w:p w:rsidR="003473A3" w:rsidRPr="00834D21" w:rsidRDefault="003473A3" w:rsidP="00AA1FC3">
      <w:pPr>
        <w:widowControl/>
        <w:shd w:val="clear" w:color="auto" w:fill="FFFFFF"/>
        <w:spacing w:line="280" w:lineRule="exact"/>
        <w:ind w:firstLineChars="200" w:firstLine="422"/>
        <w:jc w:val="center"/>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三、四库一平台建设进展情况</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Calibri"/>
          <w:color w:val="000000"/>
          <w:kern w:val="0"/>
          <w:szCs w:val="21"/>
        </w:rPr>
        <w:t>2014</w:t>
      </w:r>
      <w:r w:rsidRPr="00834D21">
        <w:rPr>
          <w:rFonts w:asciiTheme="minorEastAsia" w:eastAsiaTheme="minorEastAsia" w:hAnsiTheme="minorEastAsia" w:cs="宋体" w:hint="eastAsia"/>
          <w:color w:val="000000"/>
          <w:kern w:val="0"/>
          <w:szCs w:val="21"/>
        </w:rPr>
        <w:t>年</w:t>
      </w:r>
      <w:r w:rsidRPr="00834D21">
        <w:rPr>
          <w:rFonts w:asciiTheme="minorEastAsia" w:eastAsiaTheme="minorEastAsia" w:hAnsiTheme="minorEastAsia" w:cs="Calibri"/>
          <w:color w:val="000000"/>
          <w:kern w:val="0"/>
          <w:szCs w:val="21"/>
        </w:rPr>
        <w:t>12</w:t>
      </w:r>
      <w:r w:rsidRPr="00834D21">
        <w:rPr>
          <w:rFonts w:asciiTheme="minorEastAsia" w:eastAsiaTheme="minorEastAsia" w:hAnsiTheme="minorEastAsia" w:cs="宋体" w:hint="eastAsia"/>
          <w:color w:val="000000"/>
          <w:kern w:val="0"/>
          <w:szCs w:val="21"/>
        </w:rPr>
        <w:t>月</w:t>
      </w:r>
      <w:r w:rsidRPr="00834D21">
        <w:rPr>
          <w:rFonts w:asciiTheme="minorEastAsia" w:eastAsiaTheme="minorEastAsia" w:hAnsiTheme="minorEastAsia" w:cs="Calibri"/>
          <w:color w:val="000000"/>
          <w:kern w:val="0"/>
          <w:szCs w:val="21"/>
        </w:rPr>
        <w:t>8</w:t>
      </w:r>
      <w:r w:rsidRPr="00834D21">
        <w:rPr>
          <w:rFonts w:asciiTheme="minorEastAsia" w:eastAsiaTheme="minorEastAsia" w:hAnsiTheme="minorEastAsia" w:cs="宋体" w:hint="eastAsia"/>
          <w:color w:val="000000"/>
          <w:kern w:val="0"/>
          <w:szCs w:val="21"/>
        </w:rPr>
        <w:t>日，自四川省建筑市场监管与诚信信息一体化工作平台成为首个实现与住建部全国建筑市场监管与诚信信息系统中央数据库的实时对接后。</w:t>
      </w:r>
      <w:r w:rsidRPr="00834D21">
        <w:rPr>
          <w:rFonts w:asciiTheme="minorEastAsia" w:eastAsiaTheme="minorEastAsia" w:hAnsiTheme="minorEastAsia" w:cs="Calibri"/>
          <w:color w:val="000000"/>
          <w:kern w:val="0"/>
          <w:szCs w:val="21"/>
        </w:rPr>
        <w:t>2014</w:t>
      </w:r>
      <w:r w:rsidRPr="00834D21">
        <w:rPr>
          <w:rFonts w:asciiTheme="minorEastAsia" w:eastAsiaTheme="minorEastAsia" w:hAnsiTheme="minorEastAsia" w:cs="宋体" w:hint="eastAsia"/>
          <w:color w:val="000000"/>
          <w:kern w:val="0"/>
          <w:szCs w:val="21"/>
        </w:rPr>
        <w:t>年底北京、上海、江苏、安徽、湖南、陕西、海南等省市陆续完成了“建筑市场监管与诚信一体化工作平台通过验收”并实现于住建部系统实时对接。</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2015年7月，全国第二批10个省级建筑市场监管与诚信一体化工作平台日前完成建设。至此，全国共有18个省、自治区、直辖市实现了和住房城乡建设部建筑市场监管与诚信信息系统中央数据库的实时联通。包括：北京、上海、江苏、安徽、湖南、四川、陕西、海南、天津、重庆、河北、河南、山西、浙江、福建、广东、甘肃、宁夏等18个省、自治区、直辖市。</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lastRenderedPageBreak/>
        <w:t>下一步，住房城乡建设部建筑市场监管司将继续按照要求，靠前服务，加强督导，力争在今年年底前，推进其余13个省（自治区）建筑市场监管与诚信一体化工作平台建设工作，全面实现全国建筑市场“数据一个库、监管一张网、管理一条线”的信息化监管目标。</w:t>
      </w:r>
    </w:p>
    <w:p w:rsidR="003473A3" w:rsidRPr="00834D21" w:rsidRDefault="003473A3" w:rsidP="00AA1FC3">
      <w:pPr>
        <w:widowControl/>
        <w:shd w:val="clear" w:color="auto" w:fill="FFFFFF"/>
        <w:spacing w:line="280" w:lineRule="exact"/>
        <w:ind w:firstLineChars="200" w:firstLine="422"/>
        <w:jc w:val="center"/>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四、四库一平台实现各部委互联，构筑“天网”</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kern w:val="0"/>
          <w:szCs w:val="21"/>
        </w:rPr>
      </w:pPr>
      <w:r w:rsidRPr="00834D21">
        <w:rPr>
          <w:rFonts w:asciiTheme="minorEastAsia" w:eastAsiaTheme="minorEastAsia" w:hAnsiTheme="minorEastAsia" w:cs="宋体" w:hint="eastAsia"/>
          <w:color w:val="000000"/>
          <w:kern w:val="0"/>
          <w:szCs w:val="21"/>
        </w:rPr>
        <w:t>2014年12月19日中国政府网发布国务院文件--《精简审批事项规范中介服务实行企业投资项目网上并联核准制度的工作方案》，该方案提到了通过“建网”，实现“横向联通”和“纵向贯通”，在政府外网上部署建设投资项目在线审批监管平台。核准机关受理申请后生成的项目代码，作为整个项目建设周期唯一的身份标识，并与社会信用体系对接。2015年8月26日在武汉召开投资项目在线审批监管平台纵向贯通工作会议，国家发展改革委副主任张勇在会上表示，根据国务院部署，2015年底前要实现投资项目在线审批监管平台全国“纵向贯通”。</w:t>
      </w:r>
      <w:r w:rsidRPr="00C732BB">
        <w:rPr>
          <w:rFonts w:asciiTheme="minorEastAsia" w:eastAsiaTheme="minorEastAsia" w:hAnsiTheme="minorEastAsia" w:cs="宋体" w:hint="eastAsia"/>
          <w:b/>
          <w:bCs/>
          <w:kern w:val="0"/>
          <w:szCs w:val="21"/>
        </w:rPr>
        <w:t>该平台建成后，与住建部四库一平台中的项目库实现数据对接后，实现项目事前、事中和事后的全过程管理。</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宋体" w:hint="eastAsia"/>
          <w:color w:val="000000"/>
          <w:kern w:val="0"/>
          <w:szCs w:val="21"/>
        </w:rPr>
        <w:t>2015年6月4日，人力资源社会保障部办公厅下发了“关于开展全民参保登记信息系统建设的通知”（ 人社厅发〔2015〕86号），通知要求：力争2015年底前完成省级全民参保登记系统建设工作， 2017年底前实现对参加全民参保登记地区的数据全覆盖。</w:t>
      </w:r>
      <w:r w:rsidRPr="00C732BB">
        <w:rPr>
          <w:rFonts w:asciiTheme="minorEastAsia" w:eastAsiaTheme="minorEastAsia" w:hAnsiTheme="minorEastAsia" w:cs="宋体" w:hint="eastAsia"/>
          <w:b/>
          <w:bCs/>
          <w:kern w:val="0"/>
          <w:szCs w:val="21"/>
        </w:rPr>
        <w:t>社保数据实现全国联网，与住建部四库一平台实现数据对接后，就可以用社保信息确定人员所在企业，从而可以很方便判定人员是否存在证书挂靠情况。</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kern w:val="0"/>
          <w:szCs w:val="21"/>
        </w:rPr>
      </w:pPr>
      <w:r w:rsidRPr="00834D21">
        <w:rPr>
          <w:rFonts w:asciiTheme="minorEastAsia" w:eastAsiaTheme="minorEastAsia" w:hAnsiTheme="minorEastAsia" w:cs="宋体" w:hint="eastAsia"/>
          <w:color w:val="000000"/>
          <w:kern w:val="0"/>
          <w:szCs w:val="21"/>
        </w:rPr>
        <w:t>2015年7月8日，发展和改革委员会颁布了“关于扎实开展国家电子招标投标试点工作的通知”（发改法规[2015]1544号），通知要求：在总结深圳市、昆明市先行先试经验基础上，将试点范围扩大到浙江省、福建省、湖北省、湖南省、甘肃省、广州市、宜宾市，本批电子招标投标试点的期限为通知发布之日起至</w:t>
      </w:r>
      <w:r w:rsidRPr="00834D21">
        <w:rPr>
          <w:rFonts w:asciiTheme="minorEastAsia" w:eastAsiaTheme="minorEastAsia" w:hAnsiTheme="minorEastAsia" w:cs="Calibri"/>
          <w:color w:val="000000"/>
          <w:kern w:val="0"/>
          <w:szCs w:val="21"/>
        </w:rPr>
        <w:t>2016</w:t>
      </w:r>
      <w:r w:rsidRPr="00834D21">
        <w:rPr>
          <w:rFonts w:asciiTheme="minorEastAsia" w:eastAsiaTheme="minorEastAsia" w:hAnsiTheme="minorEastAsia" w:cs="宋体" w:hint="eastAsia"/>
          <w:color w:val="000000"/>
          <w:kern w:val="0"/>
          <w:szCs w:val="21"/>
        </w:rPr>
        <w:t>年</w:t>
      </w:r>
      <w:r w:rsidRPr="00834D21">
        <w:rPr>
          <w:rFonts w:asciiTheme="minorEastAsia" w:eastAsiaTheme="minorEastAsia" w:hAnsiTheme="minorEastAsia" w:cs="Calibri"/>
          <w:color w:val="000000"/>
          <w:kern w:val="0"/>
          <w:szCs w:val="21"/>
        </w:rPr>
        <w:t>12</w:t>
      </w:r>
      <w:r w:rsidRPr="00834D21">
        <w:rPr>
          <w:rFonts w:asciiTheme="minorEastAsia" w:eastAsiaTheme="minorEastAsia" w:hAnsiTheme="minorEastAsia" w:cs="宋体" w:hint="eastAsia"/>
          <w:color w:val="000000"/>
          <w:kern w:val="0"/>
          <w:szCs w:val="21"/>
        </w:rPr>
        <w:t>月</w:t>
      </w:r>
      <w:r w:rsidRPr="00834D21">
        <w:rPr>
          <w:rFonts w:asciiTheme="minorEastAsia" w:eastAsiaTheme="minorEastAsia" w:hAnsiTheme="minorEastAsia" w:cs="Calibri"/>
          <w:color w:val="000000"/>
          <w:kern w:val="0"/>
          <w:szCs w:val="21"/>
        </w:rPr>
        <w:t>30</w:t>
      </w:r>
      <w:r w:rsidRPr="00834D21">
        <w:rPr>
          <w:rFonts w:asciiTheme="minorEastAsia" w:eastAsiaTheme="minorEastAsia" w:hAnsiTheme="minorEastAsia" w:cs="宋体" w:hint="eastAsia"/>
          <w:color w:val="000000"/>
          <w:kern w:val="0"/>
          <w:szCs w:val="21"/>
        </w:rPr>
        <w:t>日。</w:t>
      </w:r>
      <w:r w:rsidRPr="00C732BB">
        <w:rPr>
          <w:rFonts w:asciiTheme="minorEastAsia" w:eastAsiaTheme="minorEastAsia" w:hAnsiTheme="minorEastAsia" w:cs="宋体" w:hint="eastAsia"/>
          <w:b/>
          <w:bCs/>
          <w:kern w:val="0"/>
          <w:szCs w:val="21"/>
        </w:rPr>
        <w:t>实现电子招投标后，相关项目信息，可以与住建部四库平台的项目信息进行关联，实现全程电子化监管。</w:t>
      </w:r>
    </w:p>
    <w:p w:rsidR="003473A3" w:rsidRPr="00834D21"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834D21">
        <w:rPr>
          <w:rFonts w:asciiTheme="minorEastAsia" w:eastAsiaTheme="minorEastAsia" w:hAnsiTheme="minorEastAsia" w:cs="Calibri"/>
          <w:color w:val="000000"/>
          <w:kern w:val="0"/>
          <w:szCs w:val="21"/>
        </w:rPr>
        <w:t>2015</w:t>
      </w:r>
      <w:r w:rsidRPr="00834D21">
        <w:rPr>
          <w:rFonts w:asciiTheme="minorEastAsia" w:eastAsiaTheme="minorEastAsia" w:hAnsiTheme="minorEastAsia" w:cs="宋体" w:hint="eastAsia"/>
          <w:color w:val="000000"/>
          <w:kern w:val="0"/>
          <w:szCs w:val="21"/>
        </w:rPr>
        <w:t>年</w:t>
      </w:r>
      <w:r w:rsidRPr="00834D21">
        <w:rPr>
          <w:rFonts w:asciiTheme="minorEastAsia" w:eastAsiaTheme="minorEastAsia" w:hAnsiTheme="minorEastAsia" w:cs="Calibri"/>
          <w:color w:val="000000"/>
          <w:kern w:val="0"/>
          <w:szCs w:val="21"/>
        </w:rPr>
        <w:t>8</w:t>
      </w:r>
      <w:r w:rsidRPr="00834D21">
        <w:rPr>
          <w:rFonts w:asciiTheme="minorEastAsia" w:eastAsiaTheme="minorEastAsia" w:hAnsiTheme="minorEastAsia" w:cs="宋体" w:hint="eastAsia"/>
          <w:color w:val="000000"/>
          <w:kern w:val="0"/>
          <w:szCs w:val="21"/>
        </w:rPr>
        <w:t>月</w:t>
      </w:r>
      <w:r w:rsidRPr="00834D21">
        <w:rPr>
          <w:rFonts w:asciiTheme="minorEastAsia" w:eastAsiaTheme="minorEastAsia" w:hAnsiTheme="minorEastAsia" w:cs="Calibri"/>
          <w:color w:val="000000"/>
          <w:kern w:val="0"/>
          <w:szCs w:val="21"/>
        </w:rPr>
        <w:t>7</w:t>
      </w:r>
      <w:r w:rsidRPr="00834D21">
        <w:rPr>
          <w:rFonts w:asciiTheme="minorEastAsia" w:eastAsiaTheme="minorEastAsia" w:hAnsiTheme="minorEastAsia" w:cs="宋体" w:hint="eastAsia"/>
          <w:color w:val="000000"/>
          <w:kern w:val="0"/>
          <w:szCs w:val="21"/>
        </w:rPr>
        <w:t>日，工商总局、中央编办、国家发展改革委、税务总局、质检总局和国务院法制办等六部门下发了关于贯彻落实《国务院办公厅关于加快推进“三证合一”登记制度改革的意见》的通知（工商企注字</w:t>
      </w:r>
      <w:r w:rsidRPr="00834D21">
        <w:rPr>
          <w:rFonts w:asciiTheme="minorEastAsia" w:eastAsiaTheme="minorEastAsia" w:hAnsiTheme="minorEastAsia" w:cs="Calibri"/>
          <w:color w:val="000000"/>
          <w:kern w:val="0"/>
          <w:szCs w:val="21"/>
        </w:rPr>
        <w:t>[2015]121</w:t>
      </w:r>
      <w:r w:rsidRPr="00834D21">
        <w:rPr>
          <w:rFonts w:asciiTheme="minorEastAsia" w:eastAsiaTheme="minorEastAsia" w:hAnsiTheme="minorEastAsia" w:cs="宋体" w:hint="eastAsia"/>
          <w:color w:val="000000"/>
          <w:kern w:val="0"/>
          <w:szCs w:val="21"/>
        </w:rPr>
        <w:t>号），要求加快推进“三证合一”登记制度改革，确保“三证合一、一照一码”登记模式如期实施。自</w:t>
      </w:r>
      <w:r w:rsidRPr="00834D21">
        <w:rPr>
          <w:rFonts w:asciiTheme="minorEastAsia" w:eastAsiaTheme="minorEastAsia" w:hAnsiTheme="minorEastAsia" w:cs="Calibri"/>
          <w:color w:val="000000"/>
          <w:kern w:val="0"/>
          <w:szCs w:val="21"/>
        </w:rPr>
        <w:t>2015</w:t>
      </w:r>
      <w:r w:rsidRPr="00834D21">
        <w:rPr>
          <w:rFonts w:asciiTheme="minorEastAsia" w:eastAsiaTheme="minorEastAsia" w:hAnsiTheme="minorEastAsia" w:cs="宋体" w:hint="eastAsia"/>
          <w:color w:val="000000"/>
          <w:kern w:val="0"/>
          <w:szCs w:val="21"/>
        </w:rPr>
        <w:t>年</w:t>
      </w:r>
      <w:r w:rsidRPr="00834D21">
        <w:rPr>
          <w:rFonts w:asciiTheme="minorEastAsia" w:eastAsiaTheme="minorEastAsia" w:hAnsiTheme="minorEastAsia" w:cs="Calibri"/>
          <w:color w:val="000000"/>
          <w:kern w:val="0"/>
          <w:szCs w:val="21"/>
        </w:rPr>
        <w:t>10</w:t>
      </w:r>
      <w:r w:rsidRPr="00834D21">
        <w:rPr>
          <w:rFonts w:asciiTheme="minorEastAsia" w:eastAsiaTheme="minorEastAsia" w:hAnsiTheme="minorEastAsia" w:cs="宋体" w:hint="eastAsia"/>
          <w:color w:val="000000"/>
          <w:kern w:val="0"/>
          <w:szCs w:val="21"/>
        </w:rPr>
        <w:t>月</w:t>
      </w:r>
      <w:r w:rsidRPr="00834D21">
        <w:rPr>
          <w:rFonts w:asciiTheme="minorEastAsia" w:eastAsiaTheme="minorEastAsia" w:hAnsiTheme="minorEastAsia" w:cs="Calibri"/>
          <w:color w:val="000000"/>
          <w:kern w:val="0"/>
          <w:szCs w:val="21"/>
        </w:rPr>
        <w:t>1</w:t>
      </w:r>
      <w:r w:rsidRPr="00834D21">
        <w:rPr>
          <w:rFonts w:asciiTheme="minorEastAsia" w:eastAsiaTheme="minorEastAsia" w:hAnsiTheme="minorEastAsia" w:cs="宋体" w:hint="eastAsia"/>
          <w:color w:val="000000"/>
          <w:kern w:val="0"/>
          <w:szCs w:val="21"/>
        </w:rPr>
        <w:t>日起，全国各地的新设立企业、变更企业将领取由工商部门发放的加载法人和其他组织统一社会信用代码的营业执照，无需再由工商、质检、税务三部门分别核发不同证照，组织机构代码证和税务登记证将不再发放。通知要求各地建立统一登记流程、统一编码和赋码规则等，全面实行“三证合一、一照一码”登记模式。</w:t>
      </w:r>
      <w:r w:rsidRPr="00C732BB">
        <w:rPr>
          <w:rFonts w:asciiTheme="minorEastAsia" w:eastAsiaTheme="minorEastAsia" w:hAnsiTheme="minorEastAsia" w:cs="宋体" w:hint="eastAsia"/>
          <w:bCs/>
          <w:kern w:val="0"/>
          <w:szCs w:val="21"/>
        </w:rPr>
        <w:t>“三证合一、一照一码</w:t>
      </w:r>
      <w:r w:rsidRPr="00C732BB">
        <w:rPr>
          <w:rFonts w:asciiTheme="minorEastAsia" w:eastAsiaTheme="minorEastAsia" w:hAnsiTheme="minorEastAsia" w:cs="Calibri"/>
          <w:bCs/>
          <w:kern w:val="0"/>
          <w:szCs w:val="21"/>
        </w:rPr>
        <w:t>”</w:t>
      </w:r>
      <w:r w:rsidRPr="00C732BB">
        <w:rPr>
          <w:rFonts w:asciiTheme="minorEastAsia" w:eastAsiaTheme="minorEastAsia" w:hAnsiTheme="minorEastAsia" w:cs="宋体" w:hint="eastAsia"/>
          <w:bCs/>
          <w:kern w:val="0"/>
          <w:szCs w:val="21"/>
        </w:rPr>
        <w:t>全面实施是企业信用体系建设的基础，也是推进市场信用体系建设的重要一步，住建部四库一平台的企业库信息与之相对应。</w:t>
      </w:r>
    </w:p>
    <w:p w:rsidR="003473A3" w:rsidRPr="00834D21" w:rsidRDefault="003473A3" w:rsidP="00AA1FC3">
      <w:pPr>
        <w:widowControl/>
        <w:shd w:val="clear" w:color="auto" w:fill="FFFFFF"/>
        <w:spacing w:line="280" w:lineRule="exact"/>
        <w:ind w:firstLineChars="200" w:firstLine="422"/>
        <w:jc w:val="center"/>
        <w:rPr>
          <w:rFonts w:asciiTheme="minorEastAsia" w:eastAsiaTheme="minorEastAsia" w:hAnsiTheme="minorEastAsia" w:cs="宋体"/>
          <w:color w:val="3E3E3E"/>
          <w:kern w:val="0"/>
          <w:szCs w:val="21"/>
        </w:rPr>
      </w:pPr>
      <w:r w:rsidRPr="00C732BB">
        <w:rPr>
          <w:rFonts w:asciiTheme="minorEastAsia" w:eastAsiaTheme="minorEastAsia" w:hAnsiTheme="minorEastAsia" w:cs="宋体" w:hint="eastAsia"/>
          <w:b/>
          <w:bCs/>
          <w:color w:val="000000"/>
          <w:kern w:val="0"/>
          <w:szCs w:val="21"/>
        </w:rPr>
        <w:t>五、四库一平台的要点</w:t>
      </w:r>
    </w:p>
    <w:p w:rsidR="003473A3" w:rsidRPr="007B04D6"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7B04D6">
        <w:rPr>
          <w:rFonts w:asciiTheme="minorEastAsia" w:eastAsiaTheme="minorEastAsia" w:hAnsiTheme="minorEastAsia" w:cs="宋体" w:hint="eastAsia"/>
          <w:color w:val="000000"/>
          <w:kern w:val="0"/>
          <w:szCs w:val="21"/>
        </w:rPr>
        <w:t>1、各省建筑市场监管与诚信一体化工作平台实现企业、从业人员、工程项目、信用“四库”一体化。</w:t>
      </w:r>
    </w:p>
    <w:p w:rsidR="003473A3" w:rsidRPr="007B04D6" w:rsidRDefault="003473A3" w:rsidP="00AA1FC3">
      <w:pPr>
        <w:widowControl/>
        <w:shd w:val="clear" w:color="auto" w:fill="FFFFFF"/>
        <w:spacing w:line="280" w:lineRule="exact"/>
        <w:ind w:firstLineChars="200" w:firstLine="420"/>
        <w:jc w:val="left"/>
        <w:rPr>
          <w:rFonts w:asciiTheme="minorEastAsia" w:eastAsiaTheme="minorEastAsia" w:hAnsiTheme="minorEastAsia" w:cs="宋体"/>
          <w:color w:val="3E3E3E"/>
          <w:kern w:val="0"/>
          <w:szCs w:val="21"/>
        </w:rPr>
      </w:pPr>
      <w:r w:rsidRPr="007B04D6">
        <w:rPr>
          <w:rFonts w:asciiTheme="minorEastAsia" w:eastAsiaTheme="minorEastAsia" w:hAnsiTheme="minorEastAsia" w:cs="宋体" w:hint="eastAsia"/>
          <w:color w:val="000000"/>
          <w:kern w:val="0"/>
          <w:szCs w:val="21"/>
        </w:rPr>
        <w:t>2、一体化工作平台与住建部全国建筑市场监管与诚信信息系统中央数据库的实时对接。</w:t>
      </w:r>
    </w:p>
    <w:p w:rsidR="0078173E" w:rsidRPr="007B04D6" w:rsidRDefault="003473A3" w:rsidP="00AA1FC3">
      <w:pPr>
        <w:spacing w:line="280" w:lineRule="exact"/>
        <w:ind w:firstLineChars="200" w:firstLine="420"/>
        <w:rPr>
          <w:rFonts w:asciiTheme="minorEastAsia" w:eastAsiaTheme="minorEastAsia" w:hAnsiTheme="minorEastAsia" w:cs="宋体"/>
          <w:bCs/>
          <w:kern w:val="0"/>
          <w:szCs w:val="21"/>
        </w:rPr>
      </w:pPr>
      <w:r w:rsidRPr="007B04D6">
        <w:rPr>
          <w:rFonts w:asciiTheme="minorEastAsia" w:eastAsiaTheme="minorEastAsia" w:hAnsiTheme="minorEastAsia" w:cs="宋体" w:hint="eastAsia"/>
          <w:bCs/>
          <w:kern w:val="0"/>
          <w:szCs w:val="21"/>
        </w:rPr>
        <w:t>3、信息平台充分扩大外部的信息交换，住建部全国建筑市场监管与诚信信息系统将与工商法人库、市社保信息库、发改委项目库、公共信用信息库等数据库建立了数据交换。这样一来，“挂证”过程中的社保数据造假、项目经历数据造假彻底被封死。</w:t>
      </w:r>
      <w:r w:rsidR="00DA24E1" w:rsidRPr="00E015B0">
        <w:rPr>
          <w:rFonts w:asciiTheme="minorEastAsia" w:eastAsiaTheme="minorEastAsia" w:hAnsiTheme="minorEastAsia" w:cs="宋体" w:hint="eastAsia"/>
          <w:b/>
          <w:bCs/>
          <w:kern w:val="0"/>
          <w:szCs w:val="21"/>
        </w:rPr>
        <w:t>（转自建筑业管理与信息化）</w:t>
      </w:r>
    </w:p>
    <w:p w:rsidR="00FF6B0B" w:rsidRDefault="00416DF6" w:rsidP="00AA1FC3">
      <w:pPr>
        <w:spacing w:line="280" w:lineRule="exact"/>
        <w:ind w:firstLineChars="200" w:firstLine="422"/>
        <w:rPr>
          <w:rFonts w:asciiTheme="minorEastAsia" w:eastAsiaTheme="minorEastAsia" w:hAnsiTheme="minorEastAsia" w:cs="宋体"/>
          <w:b/>
          <w:bCs/>
          <w:kern w:val="0"/>
          <w:szCs w:val="21"/>
        </w:rPr>
      </w:pPr>
      <w:r>
        <w:rPr>
          <w:rFonts w:asciiTheme="minorEastAsia" w:eastAsiaTheme="minorEastAsia" w:hAnsiTheme="minorEastAsia" w:cs="宋体"/>
          <w:b/>
          <w:bCs/>
          <w:noProof/>
          <w:kern w:val="0"/>
          <w:szCs w:val="21"/>
        </w:rPr>
        <w:pict>
          <v:shape id="_x0000_s1147" type="#_x0000_t32" style="position:absolute;left:0;text-align:left;margin-left:-7.55pt;margin-top:10.4pt;width:499.5pt;height:0;z-index:251681792" o:connectortype="curved" adj="-1719,-1,-1719" strokecolor="#06f" strokeweight="2.25pt">
            <v:stroke dashstyle="1 1" endcap="round"/>
          </v:shape>
        </w:pict>
      </w:r>
    </w:p>
    <w:p w:rsidR="006B433B" w:rsidRDefault="00416DF6" w:rsidP="0059155F">
      <w:pPr>
        <w:spacing w:line="280" w:lineRule="exact"/>
        <w:ind w:firstLineChars="200" w:firstLine="420"/>
        <w:rPr>
          <w:rFonts w:asciiTheme="minorEastAsia" w:eastAsiaTheme="minorEastAsia" w:hAnsiTheme="minorEastAsia" w:cs="宋体"/>
          <w:b/>
          <w:bCs/>
          <w:kern w:val="0"/>
          <w:szCs w:val="21"/>
        </w:rPr>
      </w:pPr>
      <w:r w:rsidRPr="00416DF6">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48" type="#_x0000_t136" style="position:absolute;left:0;text-align:left;margin-left:207.1pt;margin-top:8.45pt;width:86.1pt;height:27.65pt;z-index:251683840" adj="10806" fillcolor="yellow" stroked="f">
            <v:fill color2="#f93" angle="-135" focusposition=".5,.5" focussize="" focus="100%" type="gradientRadial">
              <o:fill v:ext="view" type="gradientCenter"/>
            </v:fill>
            <v:shadow on="t" color="silver" opacity="52429f"/>
            <v:textpath style="font-family:&quot;宋体&quot;;font-weight:bold;v-text-kern:t" trim="t" fitpath="t" string="简  讯"/>
            <w10:wrap type="square"/>
          </v:shape>
        </w:pict>
      </w:r>
    </w:p>
    <w:p w:rsidR="006B433B" w:rsidRDefault="006B433B" w:rsidP="00AA1FC3">
      <w:pPr>
        <w:spacing w:line="280" w:lineRule="exact"/>
        <w:ind w:firstLineChars="200" w:firstLine="422"/>
        <w:rPr>
          <w:rFonts w:asciiTheme="minorEastAsia" w:eastAsiaTheme="minorEastAsia" w:hAnsiTheme="minorEastAsia" w:cs="宋体"/>
          <w:b/>
          <w:bCs/>
          <w:kern w:val="0"/>
          <w:szCs w:val="21"/>
        </w:rPr>
      </w:pPr>
    </w:p>
    <w:p w:rsidR="009C6651" w:rsidRDefault="009C6651" w:rsidP="00AA1FC3">
      <w:pPr>
        <w:spacing w:line="280" w:lineRule="exact"/>
        <w:ind w:firstLineChars="200" w:firstLine="422"/>
        <w:rPr>
          <w:rFonts w:asciiTheme="minorEastAsia" w:eastAsiaTheme="minorEastAsia" w:hAnsiTheme="minorEastAsia" w:cs="宋体"/>
          <w:b/>
          <w:bCs/>
          <w:kern w:val="0"/>
          <w:szCs w:val="21"/>
        </w:rPr>
      </w:pPr>
    </w:p>
    <w:p w:rsidR="007B04D6" w:rsidRPr="00D15A17" w:rsidRDefault="007B04D6" w:rsidP="003947B1">
      <w:pPr>
        <w:pStyle w:val="a8"/>
        <w:numPr>
          <w:ilvl w:val="0"/>
          <w:numId w:val="21"/>
        </w:numPr>
        <w:spacing w:line="300" w:lineRule="exact"/>
        <w:ind w:firstLineChars="0"/>
      </w:pPr>
      <w:r w:rsidRPr="00D15A17">
        <w:rPr>
          <w:rFonts w:hint="eastAsia"/>
        </w:rPr>
        <w:t>10</w:t>
      </w:r>
      <w:r w:rsidRPr="00D15A17">
        <w:rPr>
          <w:rFonts w:hint="eastAsia"/>
        </w:rPr>
        <w:t>月</w:t>
      </w:r>
      <w:r w:rsidRPr="00D15A17">
        <w:rPr>
          <w:rFonts w:hint="eastAsia"/>
        </w:rPr>
        <w:t>30</w:t>
      </w:r>
      <w:r w:rsidRPr="00D15A17">
        <w:rPr>
          <w:rFonts w:hint="eastAsia"/>
        </w:rPr>
        <w:t>日，</w:t>
      </w:r>
      <w:r>
        <w:rPr>
          <w:rFonts w:hint="eastAsia"/>
        </w:rPr>
        <w:t>山西省建设监理协会召开了“</w:t>
      </w:r>
      <w:r>
        <w:rPr>
          <w:rFonts w:hint="eastAsia"/>
        </w:rPr>
        <w:t>2015</w:t>
      </w:r>
      <w:r>
        <w:rPr>
          <w:rFonts w:hint="eastAsia"/>
        </w:rPr>
        <w:t>年度山西建设监理通联工作会议”</w:t>
      </w:r>
      <w:r w:rsidR="000E20D2">
        <w:rPr>
          <w:rFonts w:hint="eastAsia"/>
        </w:rPr>
        <w:t>。</w:t>
      </w:r>
      <w:r>
        <w:rPr>
          <w:rFonts w:hint="eastAsia"/>
        </w:rPr>
        <w:t>会上，</w:t>
      </w:r>
      <w:r w:rsidRPr="00D15A17">
        <w:rPr>
          <w:rFonts w:hint="eastAsia"/>
        </w:rPr>
        <w:t>我公司分别荣获了“</w:t>
      </w:r>
      <w:r w:rsidRPr="00D15A17">
        <w:rPr>
          <w:rFonts w:hint="eastAsia"/>
        </w:rPr>
        <w:t>2015</w:t>
      </w:r>
      <w:r w:rsidRPr="00D15A17">
        <w:rPr>
          <w:rFonts w:hint="eastAsia"/>
        </w:rPr>
        <w:t>年度企业优秀内刊（简报）银页奖”</w:t>
      </w:r>
      <w:r w:rsidRPr="00D15A17">
        <w:rPr>
          <w:rFonts w:hint="eastAsia"/>
        </w:rPr>
        <w:t xml:space="preserve"> </w:t>
      </w:r>
      <w:r w:rsidRPr="00D15A17">
        <w:rPr>
          <w:rFonts w:hint="eastAsia"/>
        </w:rPr>
        <w:t>、“</w:t>
      </w:r>
      <w:r w:rsidRPr="00D15A17">
        <w:rPr>
          <w:rFonts w:hint="eastAsia"/>
        </w:rPr>
        <w:t>2015</w:t>
      </w:r>
      <w:r w:rsidRPr="00D15A17">
        <w:rPr>
          <w:rFonts w:hint="eastAsia"/>
        </w:rPr>
        <w:t>年度监理企业优秀网站奖”；</w:t>
      </w:r>
      <w:r w:rsidRPr="00D15A17">
        <w:rPr>
          <w:rFonts w:hint="eastAsia"/>
        </w:rPr>
        <w:t xml:space="preserve"> </w:t>
      </w:r>
      <w:r w:rsidRPr="00D15A17">
        <w:rPr>
          <w:rFonts w:hint="eastAsia"/>
        </w:rPr>
        <w:t>公司副总经理刘跃荣撰写的《浅析工程监理费等服务价格全面放开对监理市场的影响及监理公司的应对策略》获得了“</w:t>
      </w:r>
      <w:r w:rsidRPr="00D15A17">
        <w:rPr>
          <w:rFonts w:hint="eastAsia"/>
        </w:rPr>
        <w:t>2015</w:t>
      </w:r>
      <w:r w:rsidRPr="00D15A17">
        <w:rPr>
          <w:rFonts w:hint="eastAsia"/>
        </w:rPr>
        <w:t>年度优秀论文二等奖”，项目监理部总监理工程师孙金玲撰写的《实施代建项目模式取得成效》获得了“</w:t>
      </w:r>
      <w:r w:rsidRPr="00D15A17">
        <w:rPr>
          <w:rFonts w:hint="eastAsia"/>
        </w:rPr>
        <w:t>2015</w:t>
      </w:r>
      <w:r w:rsidRPr="00D15A17">
        <w:rPr>
          <w:rFonts w:hint="eastAsia"/>
        </w:rPr>
        <w:t>年度优秀论文三等奖”；综合办公室高怡琅获得了“</w:t>
      </w:r>
      <w:r w:rsidRPr="00D15A17">
        <w:rPr>
          <w:rFonts w:hint="eastAsia"/>
        </w:rPr>
        <w:t>2015</w:t>
      </w:r>
      <w:r w:rsidRPr="00D15A17">
        <w:rPr>
          <w:rFonts w:hint="eastAsia"/>
        </w:rPr>
        <w:t>年度撰写监理论文优秀作者”，金俊获得了“</w:t>
      </w:r>
      <w:r w:rsidRPr="00D15A17">
        <w:rPr>
          <w:rFonts w:hint="eastAsia"/>
        </w:rPr>
        <w:t>2015</w:t>
      </w:r>
      <w:r w:rsidRPr="00D15A17">
        <w:rPr>
          <w:rFonts w:hint="eastAsia"/>
        </w:rPr>
        <w:t>年度优秀通联员”。</w:t>
      </w:r>
    </w:p>
    <w:p w:rsidR="007B04D6" w:rsidRDefault="007B04D6" w:rsidP="003947B1">
      <w:pPr>
        <w:pStyle w:val="a8"/>
        <w:numPr>
          <w:ilvl w:val="0"/>
          <w:numId w:val="21"/>
        </w:numPr>
        <w:spacing w:line="300" w:lineRule="exact"/>
        <w:ind w:firstLineChars="0"/>
        <w:rPr>
          <w:rFonts w:asciiTheme="minorEastAsia" w:eastAsiaTheme="minorEastAsia" w:hAnsiTheme="minorEastAsia"/>
          <w:szCs w:val="21"/>
        </w:rPr>
      </w:pPr>
      <w:r w:rsidRPr="00D15A17">
        <w:rPr>
          <w:rFonts w:asciiTheme="minorEastAsia" w:eastAsiaTheme="minorEastAsia" w:hAnsiTheme="minorEastAsia" w:hint="eastAsia"/>
          <w:szCs w:val="21"/>
        </w:rPr>
        <w:t>我公司监理的山西省招生考试管理中心综合楼荣获“2014年度山西省建设工程</w:t>
      </w:r>
      <w:r w:rsidRPr="00702B21">
        <w:rPr>
          <w:rFonts w:ascii="方正魏碑简体" w:eastAsia="方正魏碑简体" w:hAnsiTheme="minorEastAsia" w:hint="eastAsia"/>
          <w:b/>
          <w:sz w:val="24"/>
          <w:szCs w:val="24"/>
        </w:rPr>
        <w:t>汾水杯奖</w:t>
      </w:r>
      <w:r w:rsidRPr="00D15A17">
        <w:rPr>
          <w:rFonts w:asciiTheme="minorEastAsia" w:eastAsiaTheme="minorEastAsia" w:hAnsiTheme="minorEastAsia" w:hint="eastAsia"/>
          <w:szCs w:val="21"/>
        </w:rPr>
        <w:t>”，此奖为山西省优质工程最高奖。</w:t>
      </w:r>
    </w:p>
    <w:p w:rsidR="00796854" w:rsidRDefault="00796854" w:rsidP="003947B1">
      <w:pPr>
        <w:pStyle w:val="a8"/>
        <w:numPr>
          <w:ilvl w:val="0"/>
          <w:numId w:val="21"/>
        </w:numPr>
        <w:spacing w:line="300" w:lineRule="exact"/>
        <w:ind w:firstLineChars="0"/>
        <w:rPr>
          <w:rFonts w:asciiTheme="minorEastAsia" w:eastAsiaTheme="minorEastAsia" w:hAnsiTheme="minorEastAsia"/>
          <w:szCs w:val="21"/>
        </w:rPr>
      </w:pPr>
      <w:r>
        <w:rPr>
          <w:rFonts w:asciiTheme="minorEastAsia" w:eastAsiaTheme="minorEastAsia" w:hAnsiTheme="minorEastAsia" w:hint="eastAsia"/>
          <w:szCs w:val="21"/>
        </w:rPr>
        <w:t>11月7日，公司组织了第10期总监、总代培训，</w:t>
      </w:r>
      <w:r w:rsidR="0060198E">
        <w:rPr>
          <w:rFonts w:asciiTheme="minorEastAsia" w:eastAsiaTheme="minorEastAsia" w:hAnsiTheme="minorEastAsia" w:hint="eastAsia"/>
          <w:szCs w:val="21"/>
        </w:rPr>
        <w:t>由</w:t>
      </w:r>
      <w:r>
        <w:rPr>
          <w:rFonts w:asciiTheme="minorEastAsia" w:eastAsiaTheme="minorEastAsia" w:hAnsiTheme="minorEastAsia" w:hint="eastAsia"/>
          <w:szCs w:val="21"/>
        </w:rPr>
        <w:t>总工程师李增瑞</w:t>
      </w:r>
      <w:r w:rsidR="0060198E">
        <w:rPr>
          <w:rFonts w:asciiTheme="minorEastAsia" w:eastAsiaTheme="minorEastAsia" w:hAnsiTheme="minorEastAsia" w:hint="eastAsia"/>
          <w:szCs w:val="21"/>
        </w:rPr>
        <w:t>宣贯《人民防空地下室建设概要》</w:t>
      </w:r>
      <w:r>
        <w:rPr>
          <w:rFonts w:asciiTheme="minorEastAsia" w:eastAsiaTheme="minorEastAsia" w:hAnsiTheme="minorEastAsia" w:hint="eastAsia"/>
          <w:szCs w:val="21"/>
        </w:rPr>
        <w:t>、</w:t>
      </w:r>
      <w:r w:rsidR="0060198E">
        <w:rPr>
          <w:rFonts w:asciiTheme="minorEastAsia" w:eastAsiaTheme="minorEastAsia" w:hAnsiTheme="minorEastAsia" w:hint="eastAsia"/>
          <w:szCs w:val="21"/>
        </w:rPr>
        <w:t>《</w:t>
      </w:r>
      <w:r w:rsidRPr="00796854">
        <w:rPr>
          <w:rFonts w:asciiTheme="minorEastAsia" w:eastAsiaTheme="minorEastAsia" w:hAnsiTheme="minorEastAsia" w:hint="eastAsia"/>
          <w:szCs w:val="21"/>
        </w:rPr>
        <w:t>人民防空工程质量验收与评价标准</w:t>
      </w:r>
      <w:r w:rsidR="0060198E">
        <w:rPr>
          <w:rFonts w:asciiTheme="minorEastAsia" w:eastAsiaTheme="minorEastAsia" w:hAnsiTheme="minorEastAsia" w:hint="eastAsia"/>
          <w:szCs w:val="21"/>
        </w:rPr>
        <w:t>》</w:t>
      </w:r>
      <w:r>
        <w:rPr>
          <w:rFonts w:asciiTheme="minorEastAsia" w:eastAsiaTheme="minorEastAsia" w:hAnsiTheme="minorEastAsia" w:hint="eastAsia"/>
          <w:szCs w:val="21"/>
        </w:rPr>
        <w:t>。</w:t>
      </w:r>
    </w:p>
    <w:p w:rsidR="003947B1" w:rsidRDefault="003947B1" w:rsidP="003947B1">
      <w:pPr>
        <w:pStyle w:val="a8"/>
        <w:numPr>
          <w:ilvl w:val="0"/>
          <w:numId w:val="21"/>
        </w:numPr>
        <w:spacing w:line="300" w:lineRule="exact"/>
        <w:ind w:firstLineChars="0"/>
        <w:rPr>
          <w:rFonts w:asciiTheme="minorEastAsia" w:eastAsiaTheme="minorEastAsia" w:hAnsiTheme="minorEastAsia"/>
          <w:szCs w:val="21"/>
        </w:rPr>
      </w:pPr>
      <w:r>
        <w:rPr>
          <w:rFonts w:asciiTheme="minorEastAsia" w:eastAsiaTheme="minorEastAsia" w:hAnsiTheme="minorEastAsia" w:hint="eastAsia"/>
          <w:szCs w:val="21"/>
        </w:rPr>
        <w:t>11月20日，公司太谷鑫港湾项目公寓楼主体封顶。</w:t>
      </w:r>
    </w:p>
    <w:p w:rsidR="006B433B" w:rsidRPr="00BF539E" w:rsidRDefault="00BF539E" w:rsidP="003947B1">
      <w:pPr>
        <w:pStyle w:val="a8"/>
        <w:spacing w:line="280" w:lineRule="exact"/>
        <w:ind w:left="420" w:firstLineChars="0" w:firstLine="0"/>
        <w:rPr>
          <w:b/>
        </w:rPr>
      </w:pPr>
      <w:r>
        <w:rPr>
          <w:rFonts w:hint="eastAsia"/>
        </w:rPr>
        <w:t xml:space="preserve">                                                                                </w:t>
      </w:r>
      <w:r w:rsidRPr="00BF539E">
        <w:rPr>
          <w:rFonts w:hint="eastAsia"/>
          <w:b/>
        </w:rPr>
        <w:t>（综合办）</w:t>
      </w:r>
    </w:p>
    <w:p w:rsidR="003947B1" w:rsidRPr="00D15A17" w:rsidRDefault="003947B1" w:rsidP="003947B1">
      <w:pPr>
        <w:pStyle w:val="a8"/>
        <w:spacing w:line="280" w:lineRule="exact"/>
        <w:ind w:left="420" w:firstLineChars="0" w:firstLine="0"/>
        <w:rPr>
          <w:rFonts w:asciiTheme="minorEastAsia" w:eastAsiaTheme="minorEastAsia" w:hAnsiTheme="minorEastAsia"/>
          <w:szCs w:val="21"/>
        </w:rPr>
      </w:pPr>
    </w:p>
    <w:p w:rsidR="0084639A" w:rsidRPr="0084639A" w:rsidRDefault="00416DF6" w:rsidP="0084639A">
      <w:pPr>
        <w:rPr>
          <w:rFonts w:ascii="方正黑体简体" w:eastAsia="方正黑体简体"/>
          <w:b/>
          <w:sz w:val="28"/>
          <w:szCs w:val="28"/>
        </w:rPr>
      </w:pPr>
      <w:r>
        <w:rPr>
          <w:rFonts w:ascii="方正黑体简体" w:eastAsia="方正黑体简体"/>
          <w:b/>
          <w:noProof/>
          <w:sz w:val="28"/>
          <w:szCs w:val="28"/>
        </w:rPr>
        <w:lastRenderedPageBreak/>
        <w:pict>
          <v:rect id="_x0000_s1143" style="position:absolute;left:0;text-align:left;margin-left:-3.75pt;margin-top:2.65pt;width:69.75pt;height:26.25pt;z-index:-251637760" fillcolor="white [3201]" strokecolor="#4f81bd [3204]" strokeweight="5pt">
            <v:stroke linestyle="thickThin"/>
            <v:shadow color="#868686"/>
          </v:rect>
        </w:pict>
      </w:r>
      <w:r w:rsidR="0078173E">
        <w:rPr>
          <w:rFonts w:ascii="方正黑体简体" w:eastAsia="方正黑体简体" w:hint="eastAsia"/>
          <w:b/>
          <w:noProof/>
          <w:sz w:val="28"/>
          <w:szCs w:val="28"/>
        </w:rPr>
        <w:t>企业文化</w:t>
      </w:r>
    </w:p>
    <w:p w:rsidR="00B541DA" w:rsidRPr="00B541DA" w:rsidRDefault="0084639A" w:rsidP="00B541DA">
      <w:pPr>
        <w:spacing w:line="360" w:lineRule="exact"/>
        <w:jc w:val="center"/>
        <w:rPr>
          <w:rFonts w:ascii="方正隶书简体" w:eastAsia="方正隶书简体"/>
          <w:b/>
          <w:sz w:val="44"/>
          <w:szCs w:val="44"/>
        </w:rPr>
      </w:pPr>
      <w:r w:rsidRPr="007E1CF9">
        <w:rPr>
          <w:rFonts w:ascii="方正隶书简体" w:eastAsia="方正隶书简体" w:hint="eastAsia"/>
          <w:b/>
          <w:sz w:val="44"/>
          <w:szCs w:val="44"/>
        </w:rPr>
        <w:t>《员工手册》</w:t>
      </w:r>
      <w:r w:rsidR="00B541DA">
        <w:rPr>
          <w:rFonts w:ascii="方正隶书简体" w:eastAsia="方正隶书简体" w:hint="eastAsia"/>
          <w:b/>
          <w:sz w:val="44"/>
          <w:szCs w:val="44"/>
        </w:rPr>
        <w:t>—</w:t>
      </w:r>
      <w:r w:rsidR="00B541DA" w:rsidRPr="00B541DA">
        <w:rPr>
          <w:rFonts w:ascii="方正隶书简体" w:eastAsia="方正隶书简体" w:hint="eastAsia"/>
          <w:b/>
          <w:sz w:val="44"/>
          <w:szCs w:val="44"/>
        </w:rPr>
        <w:t>员工的行动指南</w:t>
      </w:r>
    </w:p>
    <w:p w:rsidR="007E1CF9" w:rsidRPr="00B50E84" w:rsidRDefault="00416DF6" w:rsidP="0025663E">
      <w:pPr>
        <w:spacing w:beforeLines="50" w:line="300" w:lineRule="exact"/>
        <w:ind w:firstLineChars="200" w:firstLine="422"/>
        <w:rPr>
          <w:rFonts w:asciiTheme="minorEastAsia" w:eastAsiaTheme="minorEastAsia" w:hAnsiTheme="minorEastAsia"/>
          <w:b/>
          <w:szCs w:val="21"/>
        </w:rPr>
      </w:pPr>
      <w:r w:rsidRPr="00416DF6">
        <w:rPr>
          <w:rFonts w:ascii="黑体" w:eastAsia="黑体" w:hAnsi="黑体"/>
          <w:b/>
          <w:noProof/>
          <w:szCs w:val="21"/>
        </w:rPr>
        <w:pict>
          <v:roundrect id="_x0000_s1149" style="position:absolute;left:0;text-align:left;margin-left:-7.55pt;margin-top:5.2pt;width:510pt;height:96pt;z-index:-251630592" arcsize="10923f" fillcolor="#c2d69b [1942]" strokecolor="#c2d69b [1942]" strokeweight="1pt">
            <v:fill color2="#eaf1dd [662]" angle="-45" focus="-50%" type="gradient"/>
            <v:shadow on="t" type="perspective" color="#4e6128 [1606]" opacity=".5" offset="1pt" offset2="-3pt"/>
          </v:roundrect>
        </w:pict>
      </w:r>
      <w:r w:rsidR="007E1CF9" w:rsidRPr="006213E3">
        <w:rPr>
          <w:rFonts w:ascii="黑体" w:eastAsia="黑体" w:hAnsi="黑体" w:hint="eastAsia"/>
          <w:b/>
          <w:szCs w:val="21"/>
        </w:rPr>
        <w:t>编者按：</w:t>
      </w:r>
      <w:r w:rsidR="007E1CF9" w:rsidRPr="00030FCF">
        <w:rPr>
          <w:rFonts w:ascii="楷体" w:eastAsia="楷体" w:hAnsi="楷体" w:hint="eastAsia"/>
          <w:szCs w:val="21"/>
        </w:rPr>
        <w:t>十月，公司《员工手册》编撰完成，并</w:t>
      </w:r>
      <w:r w:rsidR="007E1CF9">
        <w:rPr>
          <w:rFonts w:ascii="楷体" w:eastAsia="楷体" w:hAnsi="楷体" w:hint="eastAsia"/>
          <w:szCs w:val="21"/>
        </w:rPr>
        <w:t>下发到每一个项目监理部。编撰公司《员工手册》是让每一个山西共达</w:t>
      </w:r>
      <w:r w:rsidR="007E1CF9" w:rsidRPr="00030FCF">
        <w:rPr>
          <w:rFonts w:ascii="楷体" w:eastAsia="楷体" w:hAnsi="楷体" w:hint="eastAsia"/>
          <w:szCs w:val="21"/>
        </w:rPr>
        <w:t>员工</w:t>
      </w:r>
      <w:r w:rsidR="007E1CF9">
        <w:rPr>
          <w:rFonts w:ascii="楷体" w:eastAsia="楷体" w:hAnsi="楷体" w:hint="eastAsia"/>
          <w:szCs w:val="21"/>
        </w:rPr>
        <w:t>，深入了解公司，熟悉</w:t>
      </w:r>
      <w:r w:rsidR="007E1CF9" w:rsidRPr="00030FCF">
        <w:rPr>
          <w:rFonts w:ascii="楷体" w:eastAsia="楷体" w:hAnsi="楷体" w:hint="eastAsia"/>
          <w:szCs w:val="21"/>
        </w:rPr>
        <w:t>环境，特别是企业文化环境和企业管理环境，包括企业宗旨、企业经营理念、经营方针、企业精神、企业价值观、企业愿景以及企业架构</w:t>
      </w:r>
      <w:r w:rsidR="007E1CF9">
        <w:rPr>
          <w:rFonts w:ascii="楷体" w:eastAsia="楷体" w:hAnsi="楷体" w:hint="eastAsia"/>
          <w:szCs w:val="21"/>
        </w:rPr>
        <w:t>、</w:t>
      </w:r>
      <w:r w:rsidR="007E1CF9" w:rsidRPr="00030FCF">
        <w:rPr>
          <w:rFonts w:ascii="楷体" w:eastAsia="楷体" w:hAnsi="楷体" w:hint="eastAsia"/>
          <w:szCs w:val="21"/>
        </w:rPr>
        <w:t>企业管理制度</w:t>
      </w:r>
      <w:r w:rsidR="007E1CF9">
        <w:rPr>
          <w:rFonts w:ascii="楷体" w:eastAsia="楷体" w:hAnsi="楷体" w:hint="eastAsia"/>
          <w:szCs w:val="21"/>
        </w:rPr>
        <w:t>和监理从业人员职业素养</w:t>
      </w:r>
      <w:r w:rsidR="007E1CF9" w:rsidRPr="00030FCF">
        <w:rPr>
          <w:rFonts w:ascii="楷体" w:eastAsia="楷体" w:hAnsi="楷体" w:hint="eastAsia"/>
          <w:szCs w:val="21"/>
        </w:rPr>
        <w:t>。通过了解公司，熟悉环境，有助于您更快的融入团队，明白如何做一个有价值的员工，并朝这个方向努力，成为合格的“山西共达人”，成为“山西共达”最有价值的员工之一。我们刊登部分</w:t>
      </w:r>
      <w:r w:rsidR="007E1CF9">
        <w:rPr>
          <w:rFonts w:ascii="楷体" w:eastAsia="楷体" w:hAnsi="楷体" w:hint="eastAsia"/>
          <w:szCs w:val="21"/>
        </w:rPr>
        <w:t>项目</w:t>
      </w:r>
      <w:r w:rsidR="007E1CF9" w:rsidRPr="00030FCF">
        <w:rPr>
          <w:rFonts w:ascii="楷体" w:eastAsia="楷体" w:hAnsi="楷体" w:hint="eastAsia"/>
          <w:szCs w:val="21"/>
        </w:rPr>
        <w:t>监理部学习《员工手册》心得，以引起共鸣。</w:t>
      </w:r>
    </w:p>
    <w:p w:rsidR="00B50E84" w:rsidRPr="00B50E84" w:rsidRDefault="00D5419E" w:rsidP="0025663E">
      <w:pPr>
        <w:spacing w:beforeLines="50" w:afterLines="20" w:line="290" w:lineRule="exact"/>
        <w:rPr>
          <w:rFonts w:ascii="黑体" w:eastAsia="黑体" w:hAnsi="黑体"/>
        </w:rPr>
      </w:pPr>
      <w:r>
        <w:rPr>
          <w:rFonts w:ascii="黑体" w:eastAsia="黑体" w:hAnsi="黑体" w:hint="eastAsia"/>
          <w:b/>
        </w:rPr>
        <w:t>――</w:t>
      </w:r>
      <w:r w:rsidR="00B50E84" w:rsidRPr="00B50E84">
        <w:rPr>
          <w:rFonts w:ascii="黑体" w:eastAsia="黑体" w:hAnsi="黑体" w:hint="eastAsia"/>
          <w:b/>
        </w:rPr>
        <w:t>阳光揽胜项目监理部</w:t>
      </w:r>
    </w:p>
    <w:p w:rsidR="0084639A" w:rsidRPr="00956686" w:rsidRDefault="0084639A" w:rsidP="009A5910">
      <w:pPr>
        <w:spacing w:line="290" w:lineRule="exact"/>
        <w:ind w:firstLineChars="200" w:firstLine="420"/>
      </w:pPr>
      <w:r w:rsidRPr="00956686">
        <w:rPr>
          <w:rFonts w:hint="eastAsia"/>
        </w:rPr>
        <w:t>上月总监培训时，公司给各项目部颁发了《员工手册》，回来后我们组织了贯彻学习。通过学习，我们认为手册编制的很好，它体现了企业的文化和精神，反映出管理的细化和深化，既为员工指明了奋斗的方向，又对员工的行为进行约束和规范，成为员工的行动指南，对员工大有裨益。</w:t>
      </w:r>
    </w:p>
    <w:p w:rsidR="0084639A" w:rsidRPr="00956686" w:rsidRDefault="0084639A" w:rsidP="009A5910">
      <w:pPr>
        <w:spacing w:line="290" w:lineRule="exact"/>
        <w:ind w:firstLineChars="200" w:firstLine="420"/>
      </w:pPr>
      <w:r w:rsidRPr="00956686">
        <w:rPr>
          <w:rFonts w:hint="eastAsia"/>
        </w:rPr>
        <w:t>举例来说，在手册第一部分，组织和文化中，阐明了企业的宗旨，经营理念和方针，企业精神和价值观，以及发展策略和经营机制、目标等，这就从宏观上指明了企业的发展方向，使员工们看到了企业光明的未来和希望，让员工们干的有精神、有盼头。</w:t>
      </w:r>
    </w:p>
    <w:p w:rsidR="0084639A" w:rsidRPr="00956686" w:rsidRDefault="0084639A" w:rsidP="009A5910">
      <w:pPr>
        <w:spacing w:line="290" w:lineRule="exact"/>
        <w:ind w:firstLineChars="200" w:firstLine="420"/>
      </w:pPr>
      <w:r w:rsidRPr="00956686">
        <w:rPr>
          <w:rFonts w:hint="eastAsia"/>
        </w:rPr>
        <w:t>在手册第二部分提出了对员工的素质要求，应“一专多懂”，熟悉建筑方面的法律、法规，要具备组织协调能力和良好的团队协作精神，以及健康的心理素质。这是企业在发展和市场竞争中对员工提出的要求。要想在激烈的市场竞争中求得生存和发展，不但企业要强，员工的素质也要高，它是企业强的组成部分，只有两者共强，才能在竞争中取胜。而且他还是双赢的，对企业对员工都有好处，员工的素质高了，证明你的个人能力也提高了，你的自身价值也高了，何乐而不为呢？</w:t>
      </w:r>
    </w:p>
    <w:p w:rsidR="0084639A" w:rsidRPr="00956686" w:rsidRDefault="00E7272D" w:rsidP="009A5910">
      <w:pPr>
        <w:spacing w:line="290" w:lineRule="exact"/>
        <w:ind w:firstLineChars="200" w:firstLine="420"/>
      </w:pPr>
      <w:r>
        <w:rPr>
          <w:rFonts w:hint="eastAsia"/>
        </w:rPr>
        <w:t>手册的第三部分提出了公司有关制度规定，对员工的行</w:t>
      </w:r>
      <w:r w:rsidR="0084639A" w:rsidRPr="00956686">
        <w:rPr>
          <w:rFonts w:hint="eastAsia"/>
        </w:rPr>
        <w:t>为进行约束和规范，具体制订了“十不准”，监理人员职业道德行为准则及各种制度等，要求监理人员严格遵守，这既是对员工的行为规范，又是对员工的保护，如认真执行好准则</w:t>
      </w:r>
      <w:r w:rsidR="00973264">
        <w:rPr>
          <w:rFonts w:hint="eastAsia"/>
        </w:rPr>
        <w:t>、</w:t>
      </w:r>
      <w:r w:rsidR="0084639A" w:rsidRPr="00956686">
        <w:rPr>
          <w:rFonts w:hint="eastAsia"/>
        </w:rPr>
        <w:t>制度，既可做好本职工作，又可避免犯错误，因此，我们员工要认真执行。</w:t>
      </w:r>
    </w:p>
    <w:p w:rsidR="0084639A" w:rsidRPr="00956686" w:rsidRDefault="0084639A" w:rsidP="009A5910">
      <w:pPr>
        <w:spacing w:line="290" w:lineRule="exact"/>
        <w:ind w:firstLineChars="200" w:firstLine="420"/>
      </w:pPr>
      <w:r w:rsidRPr="00956686">
        <w:rPr>
          <w:rFonts w:hint="eastAsia"/>
        </w:rPr>
        <w:t>手册第四部分倡导做最有价值的员工，具体分析了员工因人而异的素质和能力，愿为各类人才提供施展的平台，而员工则要根据自己的能力，做到最好的发挥。这就像唱戏一样，公司搭好了戏台，员工就是演员，要唱好戏，双方是一个整体，戏台搭不好不行，戏台搭好了演员唱不好也不行，所以我们员工要努力，在共达公司这个搭好的戏台上，唱出有声有色的活剧来，为共达公司和自己的发展做出自己应有的贡献。</w:t>
      </w:r>
    </w:p>
    <w:p w:rsidR="0084639A" w:rsidRPr="00956686" w:rsidRDefault="0084639A" w:rsidP="009A5910">
      <w:pPr>
        <w:spacing w:line="290" w:lineRule="exact"/>
        <w:ind w:leftChars="200" w:left="7560" w:hangingChars="3400" w:hanging="7140"/>
      </w:pPr>
      <w:r w:rsidRPr="00956686">
        <w:rPr>
          <w:rFonts w:hint="eastAsia"/>
        </w:rPr>
        <w:t>所以说《员工手册》制定的很好，我们一定要认真执行，绝不辜负公司的期望，争取做一个好员工。</w:t>
      </w:r>
    </w:p>
    <w:p w:rsidR="00B50E84" w:rsidRPr="00B50E84" w:rsidRDefault="00D5419E" w:rsidP="0025663E">
      <w:pPr>
        <w:spacing w:beforeLines="20" w:afterLines="20" w:line="290" w:lineRule="exact"/>
        <w:rPr>
          <w:rFonts w:ascii="黑体" w:eastAsia="黑体" w:hAnsi="黑体"/>
        </w:rPr>
      </w:pPr>
      <w:r>
        <w:rPr>
          <w:rFonts w:ascii="黑体" w:eastAsia="黑体" w:hAnsi="黑体" w:hint="eastAsia"/>
          <w:b/>
        </w:rPr>
        <w:t>――</w:t>
      </w:r>
      <w:r w:rsidR="00B50E84" w:rsidRPr="00B50E84">
        <w:rPr>
          <w:rFonts w:ascii="黑体" w:eastAsia="黑体" w:hAnsi="黑体" w:hint="eastAsia"/>
          <w:b/>
        </w:rPr>
        <w:t>太谷鑫港湾项目监理部</w:t>
      </w:r>
    </w:p>
    <w:p w:rsidR="0084639A" w:rsidRPr="00956686" w:rsidRDefault="0084639A" w:rsidP="009A5910">
      <w:pPr>
        <w:spacing w:line="290" w:lineRule="exact"/>
        <w:ind w:firstLineChars="200" w:firstLine="420"/>
      </w:pPr>
      <w:r w:rsidRPr="00956686">
        <w:rPr>
          <w:rFonts w:hint="eastAsia"/>
        </w:rPr>
        <w:t>通过这次员工手册的学习，使我们明白“无规矩不成方圆。”虽是一句人人皆知的俗语，却很好地说明了制度的重要性。军队的战斗力来自于铁的纪律，公司的战斗力和生命力来源于各级人员良好的精神面貌、崇高的职业道德和严格的规章制度。缺乏明确的规章制度、流程，工作中就非常容易产生混乱，如果有令不行、有章不循，按个人意愿行事造成的无序浪费，更是非常糟糕的事。只有按规则办事，才能明理树信。</w:t>
      </w:r>
    </w:p>
    <w:p w:rsidR="0084639A" w:rsidRPr="00956686" w:rsidRDefault="0084639A" w:rsidP="009A5910">
      <w:pPr>
        <w:spacing w:line="290" w:lineRule="exact"/>
        <w:ind w:firstLineChars="200" w:firstLine="420"/>
      </w:pPr>
      <w:r w:rsidRPr="00956686">
        <w:rPr>
          <w:rFonts w:hint="eastAsia"/>
        </w:rPr>
        <w:t>近段时间公司制定</w:t>
      </w:r>
      <w:r w:rsidR="003A1057">
        <w:rPr>
          <w:rFonts w:hint="eastAsia"/>
        </w:rPr>
        <w:t>并下发</w:t>
      </w:r>
      <w:r w:rsidRPr="00956686">
        <w:rPr>
          <w:rFonts w:hint="eastAsia"/>
        </w:rPr>
        <w:t>《员工手册》，通过对《员工手册》的认真学习，我</w:t>
      </w:r>
      <w:r w:rsidR="003A1057">
        <w:rPr>
          <w:rFonts w:hint="eastAsia"/>
        </w:rPr>
        <w:t>们有</w:t>
      </w:r>
      <w:r w:rsidRPr="00956686">
        <w:rPr>
          <w:rFonts w:hint="eastAsia"/>
        </w:rPr>
        <w:t>以下几点心得。</w:t>
      </w:r>
    </w:p>
    <w:p w:rsidR="0084639A" w:rsidRPr="00956686" w:rsidRDefault="0084639A" w:rsidP="009A5910">
      <w:pPr>
        <w:spacing w:line="290" w:lineRule="exact"/>
        <w:ind w:firstLineChars="200" w:firstLine="420"/>
      </w:pPr>
      <w:r w:rsidRPr="00956686">
        <w:rPr>
          <w:rFonts w:hint="eastAsia"/>
        </w:rPr>
        <w:t>一、端正学习心态，将约束机制，转化为自身</w:t>
      </w:r>
      <w:r w:rsidR="003A1057">
        <w:rPr>
          <w:rFonts w:hint="eastAsia"/>
        </w:rPr>
        <w:t>提升平台。制度是一把尺子，是用来衡量评价和约束公司员工行为的</w:t>
      </w:r>
      <w:r w:rsidRPr="00956686">
        <w:rPr>
          <w:rFonts w:hint="eastAsia"/>
        </w:rPr>
        <w:t>标准。员工每个人都有自己的独特性，这就要求公司必须规范和约束员工的各种行为，同时又为员工提供公平、公正的平台，保障每位员工的合法权益。每一个员工希望在公司发展，不仅要学会在制度</w:t>
      </w:r>
      <w:r w:rsidR="00E7272D">
        <w:rPr>
          <w:rFonts w:hint="eastAsia"/>
        </w:rPr>
        <w:t>的约束下成长，遵守职业</w:t>
      </w:r>
      <w:r w:rsidR="003A1057">
        <w:rPr>
          <w:rFonts w:hint="eastAsia"/>
        </w:rPr>
        <w:t>操守，更要学会利用公司</w:t>
      </w:r>
      <w:r w:rsidR="00E7272D">
        <w:rPr>
          <w:rFonts w:hint="eastAsia"/>
        </w:rPr>
        <w:t>给予的</w:t>
      </w:r>
      <w:r w:rsidRPr="00956686">
        <w:rPr>
          <w:rFonts w:hint="eastAsia"/>
        </w:rPr>
        <w:t>平台发展自己，展现自己。如果你与“制度”格格不入，产生抵触情绪，那我们永远与荣誉成功擦肩而过。</w:t>
      </w:r>
    </w:p>
    <w:p w:rsidR="0084639A" w:rsidRPr="00956686" w:rsidRDefault="0084639A" w:rsidP="009A5910">
      <w:pPr>
        <w:spacing w:line="290" w:lineRule="exact"/>
        <w:ind w:firstLineChars="200" w:firstLine="420"/>
      </w:pPr>
      <w:r w:rsidRPr="00956686">
        <w:rPr>
          <w:rFonts w:hint="eastAsia"/>
        </w:rPr>
        <w:t>二、端正工作态度，提高了工作积极性。正确的工作动</w:t>
      </w:r>
      <w:r w:rsidR="00E7272D">
        <w:rPr>
          <w:rFonts w:hint="eastAsia"/>
        </w:rPr>
        <w:t>机不是为了物质奖励，而是正确行动的精神力量，有坚定的工作信念，过</w:t>
      </w:r>
      <w:r w:rsidR="006E3D90">
        <w:rPr>
          <w:rFonts w:hint="eastAsia"/>
        </w:rPr>
        <w:t>硬的工作作风，才能塑造公司的良好公众形象，才能</w:t>
      </w:r>
      <w:r w:rsidRPr="00956686">
        <w:rPr>
          <w:rFonts w:hint="eastAsia"/>
        </w:rPr>
        <w:t>建设和谐公司。在端正工作态度的同时，也增强了我们的集体荣誉感</w:t>
      </w:r>
      <w:r w:rsidR="006E3D90">
        <w:rPr>
          <w:rFonts w:hint="eastAsia"/>
        </w:rPr>
        <w:t>。</w:t>
      </w:r>
      <w:r w:rsidRPr="00956686">
        <w:rPr>
          <w:rFonts w:hint="eastAsia"/>
        </w:rPr>
        <w:t>奖惩并不是一个</w:t>
      </w:r>
      <w:r w:rsidR="00E7272D">
        <w:rPr>
          <w:rFonts w:hint="eastAsia"/>
        </w:rPr>
        <w:t>人的事情，“一荣俱荣，一损俱损”。提高个人素质，增强个人的荣誉感</w:t>
      </w:r>
      <w:r w:rsidRPr="00956686">
        <w:rPr>
          <w:rFonts w:hint="eastAsia"/>
        </w:rPr>
        <w:t>，以先进事迹和先进个人为进步目标，以违章事例为前车之鉴，时刻提醒自己。</w:t>
      </w:r>
    </w:p>
    <w:p w:rsidR="0084639A" w:rsidRPr="00956686" w:rsidRDefault="008D616D" w:rsidP="009A5910">
      <w:pPr>
        <w:spacing w:line="290" w:lineRule="exact"/>
        <w:ind w:firstLineChars="200" w:firstLine="420"/>
      </w:pPr>
      <w:r>
        <w:rPr>
          <w:rFonts w:hint="eastAsia"/>
        </w:rPr>
        <w:t>三、从我做起，从小事做起。</w:t>
      </w:r>
      <w:r w:rsidR="0084639A" w:rsidRPr="00956686">
        <w:rPr>
          <w:rFonts w:hint="eastAsia"/>
        </w:rPr>
        <w:t>公司</w:t>
      </w:r>
      <w:r>
        <w:rPr>
          <w:rFonts w:hint="eastAsia"/>
        </w:rPr>
        <w:t>《</w:t>
      </w:r>
      <w:r w:rsidRPr="00956686">
        <w:rPr>
          <w:rFonts w:hint="eastAsia"/>
        </w:rPr>
        <w:t>员工手册</w:t>
      </w:r>
      <w:r>
        <w:rPr>
          <w:rFonts w:hint="eastAsia"/>
        </w:rPr>
        <w:t>》</w:t>
      </w:r>
      <w:r w:rsidR="0084639A" w:rsidRPr="00956686">
        <w:rPr>
          <w:rFonts w:hint="eastAsia"/>
        </w:rPr>
        <w:t>内容全面，</w:t>
      </w:r>
      <w:r>
        <w:rPr>
          <w:rFonts w:hint="eastAsia"/>
        </w:rPr>
        <w:t>涵盖了</w:t>
      </w:r>
      <w:r w:rsidR="00B450AE">
        <w:rPr>
          <w:rFonts w:hint="eastAsia"/>
        </w:rPr>
        <w:t>公司</w:t>
      </w:r>
      <w:r>
        <w:rPr>
          <w:rFonts w:hint="eastAsia"/>
        </w:rPr>
        <w:t>管理制度、部门职能职责、员工素质等方面，</w:t>
      </w:r>
      <w:r w:rsidR="00B450AE">
        <w:rPr>
          <w:rFonts w:hint="eastAsia"/>
        </w:rPr>
        <w:t>员工必须从我做起，从小事做起，认真履行。</w:t>
      </w:r>
      <w:r w:rsidR="0084639A" w:rsidRPr="00956686">
        <w:rPr>
          <w:rFonts w:hint="eastAsia"/>
        </w:rPr>
        <w:t>公司制度的实施力度，从侧面反映了公司员工的素质，倘若员工认真履行制度，按章办事，那么公司的工作氛围将会井然有序，我们的公司也会有好的发展。</w:t>
      </w:r>
    </w:p>
    <w:sectPr w:rsidR="0084639A" w:rsidRPr="00956686" w:rsidSect="00F53C59">
      <w:type w:val="continuous"/>
      <w:pgSz w:w="11906" w:h="16838"/>
      <w:pgMar w:top="907" w:right="1021" w:bottom="680"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92E" w:rsidRDefault="009C092E" w:rsidP="00995675">
      <w:pPr>
        <w:spacing w:after="240"/>
      </w:pPr>
      <w:r>
        <w:separator/>
      </w:r>
    </w:p>
  </w:endnote>
  <w:endnote w:type="continuationSeparator" w:id="0">
    <w:p w:rsidR="009C092E" w:rsidRDefault="009C092E"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魏碑简体">
    <w:altName w:val="微软雅黑"/>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黑体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隶书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416DF6">
    <w:pPr>
      <w:pStyle w:val="a3"/>
      <w:jc w:val="center"/>
    </w:pPr>
    <w:r>
      <w:fldChar w:fldCharType="begin"/>
    </w:r>
    <w:r w:rsidR="00D525F9">
      <w:instrText>PAGE   \* MERGEFORMAT</w:instrText>
    </w:r>
    <w:r>
      <w:fldChar w:fldCharType="separate"/>
    </w:r>
    <w:r w:rsidR="00D67766" w:rsidRPr="00D67766">
      <w:rPr>
        <w:noProof/>
        <w:lang w:val="zh-CN"/>
      </w:rPr>
      <w:t>-</w:t>
    </w:r>
    <w:r w:rsidR="00D67766">
      <w:rPr>
        <w:noProof/>
      </w:rPr>
      <w:t xml:space="preserve"> 1 -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92E" w:rsidRDefault="009C092E" w:rsidP="00995675">
      <w:pPr>
        <w:spacing w:after="240"/>
      </w:pPr>
      <w:r>
        <w:separator/>
      </w:r>
    </w:p>
  </w:footnote>
  <w:footnote w:type="continuationSeparator" w:id="0">
    <w:p w:rsidR="009C092E" w:rsidRDefault="009C092E"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3"/>
  </w:num>
  <w:num w:numId="2">
    <w:abstractNumId w:val="1"/>
  </w:num>
  <w:num w:numId="3">
    <w:abstractNumId w:val="0"/>
  </w:num>
  <w:num w:numId="4">
    <w:abstractNumId w:val="15"/>
  </w:num>
  <w:num w:numId="5">
    <w:abstractNumId w:val="2"/>
  </w:num>
  <w:num w:numId="6">
    <w:abstractNumId w:val="20"/>
  </w:num>
  <w:num w:numId="7">
    <w:abstractNumId w:val="25"/>
  </w:num>
  <w:num w:numId="8">
    <w:abstractNumId w:val="18"/>
  </w:num>
  <w:num w:numId="9">
    <w:abstractNumId w:val="21"/>
  </w:num>
  <w:num w:numId="10">
    <w:abstractNumId w:val="14"/>
  </w:num>
  <w:num w:numId="11">
    <w:abstractNumId w:val="11"/>
  </w:num>
  <w:num w:numId="12">
    <w:abstractNumId w:val="24"/>
  </w:num>
  <w:num w:numId="13">
    <w:abstractNumId w:val="9"/>
  </w:num>
  <w:num w:numId="14">
    <w:abstractNumId w:val="13"/>
  </w:num>
  <w:num w:numId="15">
    <w:abstractNumId w:val="19"/>
  </w:num>
  <w:num w:numId="16">
    <w:abstractNumId w:val="5"/>
  </w:num>
  <w:num w:numId="17">
    <w:abstractNumId w:val="12"/>
  </w:num>
  <w:num w:numId="18">
    <w:abstractNumId w:val="26"/>
  </w:num>
  <w:num w:numId="19">
    <w:abstractNumId w:val="10"/>
  </w:num>
  <w:num w:numId="20">
    <w:abstractNumId w:val="7"/>
  </w:num>
  <w:num w:numId="21">
    <w:abstractNumId w:val="8"/>
  </w:num>
  <w:num w:numId="22">
    <w:abstractNumId w:val="22"/>
  </w:num>
  <w:num w:numId="23">
    <w:abstractNumId w:val="3"/>
  </w:num>
  <w:num w:numId="24">
    <w:abstractNumId w:val="4"/>
  </w:num>
  <w:num w:numId="25">
    <w:abstractNumId w:val="16"/>
  </w:num>
  <w:num w:numId="26">
    <w:abstractNumId w:val="6"/>
  </w:num>
  <w:num w:numId="27">
    <w:abstractNumId w:val="17"/>
  </w:num>
  <w:num w:numId="28">
    <w:abstractNumId w:val="27"/>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77826" fillcolor="white">
      <v:fill color="white"/>
      <o:colormru v:ext="edit" colors="#06f"/>
      <o:colormenu v:ext="edit" fillcolor="#002060" strokecolor="#06f"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4D34"/>
    <w:rsid w:val="00006A3D"/>
    <w:rsid w:val="00015BDB"/>
    <w:rsid w:val="00016026"/>
    <w:rsid w:val="0001719D"/>
    <w:rsid w:val="00017BEC"/>
    <w:rsid w:val="00020D99"/>
    <w:rsid w:val="00022B65"/>
    <w:rsid w:val="00023D04"/>
    <w:rsid w:val="00030F97"/>
    <w:rsid w:val="00030FCF"/>
    <w:rsid w:val="00034D5B"/>
    <w:rsid w:val="0003518B"/>
    <w:rsid w:val="000416C3"/>
    <w:rsid w:val="00042A2B"/>
    <w:rsid w:val="00045C91"/>
    <w:rsid w:val="00046F30"/>
    <w:rsid w:val="0004734D"/>
    <w:rsid w:val="00051299"/>
    <w:rsid w:val="00052918"/>
    <w:rsid w:val="00053DB8"/>
    <w:rsid w:val="00056C0E"/>
    <w:rsid w:val="00066027"/>
    <w:rsid w:val="0006610D"/>
    <w:rsid w:val="000669F0"/>
    <w:rsid w:val="0006723C"/>
    <w:rsid w:val="00072D11"/>
    <w:rsid w:val="00073BB2"/>
    <w:rsid w:val="00075139"/>
    <w:rsid w:val="00076927"/>
    <w:rsid w:val="0007715A"/>
    <w:rsid w:val="00077E9C"/>
    <w:rsid w:val="00081FB2"/>
    <w:rsid w:val="000845C9"/>
    <w:rsid w:val="0008508A"/>
    <w:rsid w:val="00091B7D"/>
    <w:rsid w:val="00092196"/>
    <w:rsid w:val="00093949"/>
    <w:rsid w:val="000961A1"/>
    <w:rsid w:val="00096CD0"/>
    <w:rsid w:val="000A1C13"/>
    <w:rsid w:val="000A7184"/>
    <w:rsid w:val="000B0E89"/>
    <w:rsid w:val="000B186B"/>
    <w:rsid w:val="000B52BD"/>
    <w:rsid w:val="000B5E7E"/>
    <w:rsid w:val="000B7ECC"/>
    <w:rsid w:val="000C114F"/>
    <w:rsid w:val="000C75C3"/>
    <w:rsid w:val="000C7FDD"/>
    <w:rsid w:val="000D0953"/>
    <w:rsid w:val="000D0E62"/>
    <w:rsid w:val="000D262E"/>
    <w:rsid w:val="000D5872"/>
    <w:rsid w:val="000D6FE1"/>
    <w:rsid w:val="000E09CD"/>
    <w:rsid w:val="000E1939"/>
    <w:rsid w:val="000E20D2"/>
    <w:rsid w:val="000E4208"/>
    <w:rsid w:val="000E60BF"/>
    <w:rsid w:val="000E6515"/>
    <w:rsid w:val="000E687A"/>
    <w:rsid w:val="000F1F29"/>
    <w:rsid w:val="000F335A"/>
    <w:rsid w:val="000F5BA4"/>
    <w:rsid w:val="001038F5"/>
    <w:rsid w:val="001043B3"/>
    <w:rsid w:val="00106DCA"/>
    <w:rsid w:val="00112FAF"/>
    <w:rsid w:val="00113686"/>
    <w:rsid w:val="00114181"/>
    <w:rsid w:val="00120577"/>
    <w:rsid w:val="00120A9D"/>
    <w:rsid w:val="00120AB7"/>
    <w:rsid w:val="00123033"/>
    <w:rsid w:val="0012361F"/>
    <w:rsid w:val="00131918"/>
    <w:rsid w:val="00131B17"/>
    <w:rsid w:val="0013748F"/>
    <w:rsid w:val="00140561"/>
    <w:rsid w:val="00140918"/>
    <w:rsid w:val="00142741"/>
    <w:rsid w:val="00144ED9"/>
    <w:rsid w:val="00146F7D"/>
    <w:rsid w:val="0014708B"/>
    <w:rsid w:val="00147EBC"/>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81B5E"/>
    <w:rsid w:val="00183492"/>
    <w:rsid w:val="001836ED"/>
    <w:rsid w:val="00186833"/>
    <w:rsid w:val="0018762F"/>
    <w:rsid w:val="0019166E"/>
    <w:rsid w:val="00192213"/>
    <w:rsid w:val="0019436E"/>
    <w:rsid w:val="00194C7C"/>
    <w:rsid w:val="001A6399"/>
    <w:rsid w:val="001A69A2"/>
    <w:rsid w:val="001B0332"/>
    <w:rsid w:val="001B11F4"/>
    <w:rsid w:val="001B191E"/>
    <w:rsid w:val="001B19AA"/>
    <w:rsid w:val="001B3E38"/>
    <w:rsid w:val="001C3B70"/>
    <w:rsid w:val="001C51DF"/>
    <w:rsid w:val="001C5D17"/>
    <w:rsid w:val="001C5DB6"/>
    <w:rsid w:val="001C60F0"/>
    <w:rsid w:val="001C7F06"/>
    <w:rsid w:val="001D0CF7"/>
    <w:rsid w:val="001D1D6A"/>
    <w:rsid w:val="001D3C1E"/>
    <w:rsid w:val="001D60C7"/>
    <w:rsid w:val="001E03D5"/>
    <w:rsid w:val="001E3B6E"/>
    <w:rsid w:val="001E5849"/>
    <w:rsid w:val="001E760A"/>
    <w:rsid w:val="001E7DDC"/>
    <w:rsid w:val="001F07F0"/>
    <w:rsid w:val="001F3C9D"/>
    <w:rsid w:val="001F6012"/>
    <w:rsid w:val="001F6019"/>
    <w:rsid w:val="002006A4"/>
    <w:rsid w:val="002033E5"/>
    <w:rsid w:val="002104F8"/>
    <w:rsid w:val="00214B5E"/>
    <w:rsid w:val="002151B5"/>
    <w:rsid w:val="00216054"/>
    <w:rsid w:val="00216212"/>
    <w:rsid w:val="0022566B"/>
    <w:rsid w:val="00225694"/>
    <w:rsid w:val="00226B3E"/>
    <w:rsid w:val="00230136"/>
    <w:rsid w:val="00230700"/>
    <w:rsid w:val="00231D33"/>
    <w:rsid w:val="00231DEF"/>
    <w:rsid w:val="00232FFD"/>
    <w:rsid w:val="002342F0"/>
    <w:rsid w:val="00235678"/>
    <w:rsid w:val="002370B8"/>
    <w:rsid w:val="00243BDC"/>
    <w:rsid w:val="00250146"/>
    <w:rsid w:val="002505F2"/>
    <w:rsid w:val="0025084C"/>
    <w:rsid w:val="00253A0A"/>
    <w:rsid w:val="0025663E"/>
    <w:rsid w:val="00263C5B"/>
    <w:rsid w:val="00270CC4"/>
    <w:rsid w:val="00273525"/>
    <w:rsid w:val="002741D0"/>
    <w:rsid w:val="00274CAE"/>
    <w:rsid w:val="00277893"/>
    <w:rsid w:val="0028488B"/>
    <w:rsid w:val="002849E2"/>
    <w:rsid w:val="00287FD8"/>
    <w:rsid w:val="00290BBA"/>
    <w:rsid w:val="002912A1"/>
    <w:rsid w:val="00291BAD"/>
    <w:rsid w:val="0029406D"/>
    <w:rsid w:val="00295040"/>
    <w:rsid w:val="002A14C8"/>
    <w:rsid w:val="002A2249"/>
    <w:rsid w:val="002A4947"/>
    <w:rsid w:val="002A4D58"/>
    <w:rsid w:val="002A6CDC"/>
    <w:rsid w:val="002A77A7"/>
    <w:rsid w:val="002B01D3"/>
    <w:rsid w:val="002B0BFC"/>
    <w:rsid w:val="002B0C82"/>
    <w:rsid w:val="002B742B"/>
    <w:rsid w:val="002C05C8"/>
    <w:rsid w:val="002C2993"/>
    <w:rsid w:val="002C34FC"/>
    <w:rsid w:val="002C618A"/>
    <w:rsid w:val="002D0911"/>
    <w:rsid w:val="002D0AA2"/>
    <w:rsid w:val="002D2BCD"/>
    <w:rsid w:val="002D4C17"/>
    <w:rsid w:val="002E1E3E"/>
    <w:rsid w:val="002E354D"/>
    <w:rsid w:val="002E4234"/>
    <w:rsid w:val="002F1C7A"/>
    <w:rsid w:val="002F72FF"/>
    <w:rsid w:val="00301320"/>
    <w:rsid w:val="00301A39"/>
    <w:rsid w:val="00301A4E"/>
    <w:rsid w:val="00301DCA"/>
    <w:rsid w:val="00306869"/>
    <w:rsid w:val="0031289E"/>
    <w:rsid w:val="003138DD"/>
    <w:rsid w:val="00313D73"/>
    <w:rsid w:val="00317091"/>
    <w:rsid w:val="003207BA"/>
    <w:rsid w:val="003227C6"/>
    <w:rsid w:val="00330AE6"/>
    <w:rsid w:val="0033197C"/>
    <w:rsid w:val="00331D04"/>
    <w:rsid w:val="0033273C"/>
    <w:rsid w:val="00334C41"/>
    <w:rsid w:val="00336CFD"/>
    <w:rsid w:val="0034166B"/>
    <w:rsid w:val="00342CF7"/>
    <w:rsid w:val="003433F2"/>
    <w:rsid w:val="00344935"/>
    <w:rsid w:val="003456E1"/>
    <w:rsid w:val="00346D8C"/>
    <w:rsid w:val="003472E4"/>
    <w:rsid w:val="003473A3"/>
    <w:rsid w:val="00347690"/>
    <w:rsid w:val="00352C7D"/>
    <w:rsid w:val="00357E43"/>
    <w:rsid w:val="00360101"/>
    <w:rsid w:val="00360CF7"/>
    <w:rsid w:val="0036348A"/>
    <w:rsid w:val="00366B35"/>
    <w:rsid w:val="00375030"/>
    <w:rsid w:val="00385491"/>
    <w:rsid w:val="00385E53"/>
    <w:rsid w:val="00385F99"/>
    <w:rsid w:val="0038727D"/>
    <w:rsid w:val="00390ED0"/>
    <w:rsid w:val="00393F3D"/>
    <w:rsid w:val="00394124"/>
    <w:rsid w:val="003947B1"/>
    <w:rsid w:val="003978AD"/>
    <w:rsid w:val="003A1057"/>
    <w:rsid w:val="003A3AA5"/>
    <w:rsid w:val="003A3F31"/>
    <w:rsid w:val="003A4350"/>
    <w:rsid w:val="003A4F85"/>
    <w:rsid w:val="003A6FE8"/>
    <w:rsid w:val="003B081F"/>
    <w:rsid w:val="003B47AE"/>
    <w:rsid w:val="003B6C15"/>
    <w:rsid w:val="003C074E"/>
    <w:rsid w:val="003C0D56"/>
    <w:rsid w:val="003C1754"/>
    <w:rsid w:val="003C1E1A"/>
    <w:rsid w:val="003C32FA"/>
    <w:rsid w:val="003C53B7"/>
    <w:rsid w:val="003C5EDB"/>
    <w:rsid w:val="003D4F59"/>
    <w:rsid w:val="003D514B"/>
    <w:rsid w:val="003E2268"/>
    <w:rsid w:val="003E2B56"/>
    <w:rsid w:val="003E34AA"/>
    <w:rsid w:val="003E4138"/>
    <w:rsid w:val="003F04E4"/>
    <w:rsid w:val="003F21BC"/>
    <w:rsid w:val="003F6239"/>
    <w:rsid w:val="003F7F23"/>
    <w:rsid w:val="00402648"/>
    <w:rsid w:val="0040291B"/>
    <w:rsid w:val="00403437"/>
    <w:rsid w:val="0041029E"/>
    <w:rsid w:val="004109C8"/>
    <w:rsid w:val="00412E0F"/>
    <w:rsid w:val="00413151"/>
    <w:rsid w:val="0041355A"/>
    <w:rsid w:val="00416B61"/>
    <w:rsid w:val="00416DF6"/>
    <w:rsid w:val="00417E21"/>
    <w:rsid w:val="00420CCD"/>
    <w:rsid w:val="0042243E"/>
    <w:rsid w:val="00422FCC"/>
    <w:rsid w:val="0042561A"/>
    <w:rsid w:val="00432DF6"/>
    <w:rsid w:val="004332E6"/>
    <w:rsid w:val="00433794"/>
    <w:rsid w:val="004345B7"/>
    <w:rsid w:val="0044084E"/>
    <w:rsid w:val="00440E3C"/>
    <w:rsid w:val="00442E16"/>
    <w:rsid w:val="0044371B"/>
    <w:rsid w:val="00443E45"/>
    <w:rsid w:val="004443F7"/>
    <w:rsid w:val="00451B14"/>
    <w:rsid w:val="00452ECC"/>
    <w:rsid w:val="00453F05"/>
    <w:rsid w:val="00460274"/>
    <w:rsid w:val="00460EA1"/>
    <w:rsid w:val="00461BF0"/>
    <w:rsid w:val="00465521"/>
    <w:rsid w:val="00472AF4"/>
    <w:rsid w:val="004731D7"/>
    <w:rsid w:val="00477389"/>
    <w:rsid w:val="004845E0"/>
    <w:rsid w:val="004862FE"/>
    <w:rsid w:val="004959BB"/>
    <w:rsid w:val="004A48E2"/>
    <w:rsid w:val="004B13D5"/>
    <w:rsid w:val="004B198D"/>
    <w:rsid w:val="004B4D4F"/>
    <w:rsid w:val="004B4FD3"/>
    <w:rsid w:val="004B60B3"/>
    <w:rsid w:val="004C1A66"/>
    <w:rsid w:val="004C29C2"/>
    <w:rsid w:val="004C7302"/>
    <w:rsid w:val="004D0AFD"/>
    <w:rsid w:val="004D61DF"/>
    <w:rsid w:val="004D7E81"/>
    <w:rsid w:val="004E04AE"/>
    <w:rsid w:val="004E250E"/>
    <w:rsid w:val="004E385D"/>
    <w:rsid w:val="004E5651"/>
    <w:rsid w:val="004E7F5A"/>
    <w:rsid w:val="004E7FCA"/>
    <w:rsid w:val="004F1759"/>
    <w:rsid w:val="004F1A29"/>
    <w:rsid w:val="004F2B27"/>
    <w:rsid w:val="004F4BB8"/>
    <w:rsid w:val="004F6B89"/>
    <w:rsid w:val="00502E9D"/>
    <w:rsid w:val="00506560"/>
    <w:rsid w:val="00510880"/>
    <w:rsid w:val="005108EC"/>
    <w:rsid w:val="00511989"/>
    <w:rsid w:val="005138CD"/>
    <w:rsid w:val="00516DA1"/>
    <w:rsid w:val="00517E32"/>
    <w:rsid w:val="00524DB0"/>
    <w:rsid w:val="00526B8C"/>
    <w:rsid w:val="0052725E"/>
    <w:rsid w:val="005275A2"/>
    <w:rsid w:val="005304AE"/>
    <w:rsid w:val="005308CC"/>
    <w:rsid w:val="00531A77"/>
    <w:rsid w:val="00531BE0"/>
    <w:rsid w:val="0053279B"/>
    <w:rsid w:val="00532BFB"/>
    <w:rsid w:val="00536CA1"/>
    <w:rsid w:val="005425F0"/>
    <w:rsid w:val="00544714"/>
    <w:rsid w:val="00546AD4"/>
    <w:rsid w:val="005566B3"/>
    <w:rsid w:val="00557AC1"/>
    <w:rsid w:val="0056018A"/>
    <w:rsid w:val="00563525"/>
    <w:rsid w:val="0056365F"/>
    <w:rsid w:val="00563EA2"/>
    <w:rsid w:val="005668B0"/>
    <w:rsid w:val="005713E6"/>
    <w:rsid w:val="005751BE"/>
    <w:rsid w:val="005755C3"/>
    <w:rsid w:val="00576435"/>
    <w:rsid w:val="005765D0"/>
    <w:rsid w:val="0058179E"/>
    <w:rsid w:val="00583480"/>
    <w:rsid w:val="00584ACA"/>
    <w:rsid w:val="0058650D"/>
    <w:rsid w:val="005902EE"/>
    <w:rsid w:val="0059155F"/>
    <w:rsid w:val="00592BF2"/>
    <w:rsid w:val="005A0940"/>
    <w:rsid w:val="005A0F85"/>
    <w:rsid w:val="005A20F0"/>
    <w:rsid w:val="005A2ABA"/>
    <w:rsid w:val="005A6A12"/>
    <w:rsid w:val="005B01F0"/>
    <w:rsid w:val="005B1A5A"/>
    <w:rsid w:val="005B3A16"/>
    <w:rsid w:val="005C55E9"/>
    <w:rsid w:val="005C5AE4"/>
    <w:rsid w:val="005C614A"/>
    <w:rsid w:val="005C6758"/>
    <w:rsid w:val="005C771D"/>
    <w:rsid w:val="005C7945"/>
    <w:rsid w:val="005D1686"/>
    <w:rsid w:val="005D1DCC"/>
    <w:rsid w:val="005D25E1"/>
    <w:rsid w:val="005D593D"/>
    <w:rsid w:val="005D5F1F"/>
    <w:rsid w:val="005E2049"/>
    <w:rsid w:val="005E2254"/>
    <w:rsid w:val="005E6294"/>
    <w:rsid w:val="005F3558"/>
    <w:rsid w:val="005F7AF0"/>
    <w:rsid w:val="0060198E"/>
    <w:rsid w:val="00604010"/>
    <w:rsid w:val="0060472F"/>
    <w:rsid w:val="00606DAB"/>
    <w:rsid w:val="00610668"/>
    <w:rsid w:val="006126CB"/>
    <w:rsid w:val="0061531A"/>
    <w:rsid w:val="00615EAA"/>
    <w:rsid w:val="006161CB"/>
    <w:rsid w:val="006213E3"/>
    <w:rsid w:val="00622315"/>
    <w:rsid w:val="00625F5E"/>
    <w:rsid w:val="00626EF1"/>
    <w:rsid w:val="00631F75"/>
    <w:rsid w:val="00633115"/>
    <w:rsid w:val="006355C6"/>
    <w:rsid w:val="00635B6B"/>
    <w:rsid w:val="0063604B"/>
    <w:rsid w:val="00637606"/>
    <w:rsid w:val="006401B8"/>
    <w:rsid w:val="00641904"/>
    <w:rsid w:val="006431C7"/>
    <w:rsid w:val="0064490A"/>
    <w:rsid w:val="00646FA9"/>
    <w:rsid w:val="00655288"/>
    <w:rsid w:val="006576F4"/>
    <w:rsid w:val="00657D60"/>
    <w:rsid w:val="00657E52"/>
    <w:rsid w:val="00660245"/>
    <w:rsid w:val="00663369"/>
    <w:rsid w:val="0066674A"/>
    <w:rsid w:val="0066739D"/>
    <w:rsid w:val="00670723"/>
    <w:rsid w:val="0067165F"/>
    <w:rsid w:val="00671ACD"/>
    <w:rsid w:val="00676E8C"/>
    <w:rsid w:val="00676EDB"/>
    <w:rsid w:val="00677431"/>
    <w:rsid w:val="00680849"/>
    <w:rsid w:val="00682506"/>
    <w:rsid w:val="0068378F"/>
    <w:rsid w:val="00685DA3"/>
    <w:rsid w:val="0069097B"/>
    <w:rsid w:val="006926BE"/>
    <w:rsid w:val="006954B9"/>
    <w:rsid w:val="00695CB3"/>
    <w:rsid w:val="006964B2"/>
    <w:rsid w:val="006967BD"/>
    <w:rsid w:val="006A054C"/>
    <w:rsid w:val="006A0A0E"/>
    <w:rsid w:val="006A2267"/>
    <w:rsid w:val="006A2505"/>
    <w:rsid w:val="006A5EEF"/>
    <w:rsid w:val="006B093A"/>
    <w:rsid w:val="006B3138"/>
    <w:rsid w:val="006B433B"/>
    <w:rsid w:val="006B4C2F"/>
    <w:rsid w:val="006B4FC0"/>
    <w:rsid w:val="006C0645"/>
    <w:rsid w:val="006C724C"/>
    <w:rsid w:val="006D1057"/>
    <w:rsid w:val="006D2612"/>
    <w:rsid w:val="006D29FD"/>
    <w:rsid w:val="006D432D"/>
    <w:rsid w:val="006D7BB0"/>
    <w:rsid w:val="006E012A"/>
    <w:rsid w:val="006E1CA4"/>
    <w:rsid w:val="006E39E3"/>
    <w:rsid w:val="006E3D90"/>
    <w:rsid w:val="006E68E5"/>
    <w:rsid w:val="006E6B61"/>
    <w:rsid w:val="006F208C"/>
    <w:rsid w:val="006F2F63"/>
    <w:rsid w:val="006F4121"/>
    <w:rsid w:val="006F4BD6"/>
    <w:rsid w:val="006F667C"/>
    <w:rsid w:val="006F6F77"/>
    <w:rsid w:val="00702B21"/>
    <w:rsid w:val="00705EA0"/>
    <w:rsid w:val="00710DB6"/>
    <w:rsid w:val="00711508"/>
    <w:rsid w:val="00711BAB"/>
    <w:rsid w:val="00711CD2"/>
    <w:rsid w:val="00712BB8"/>
    <w:rsid w:val="00716FE1"/>
    <w:rsid w:val="007174AC"/>
    <w:rsid w:val="0072197B"/>
    <w:rsid w:val="007275CD"/>
    <w:rsid w:val="00727684"/>
    <w:rsid w:val="00730A12"/>
    <w:rsid w:val="00732D5C"/>
    <w:rsid w:val="007344AB"/>
    <w:rsid w:val="007377FD"/>
    <w:rsid w:val="0074570B"/>
    <w:rsid w:val="007469AD"/>
    <w:rsid w:val="00747CFA"/>
    <w:rsid w:val="00751FD3"/>
    <w:rsid w:val="00753344"/>
    <w:rsid w:val="00754AD5"/>
    <w:rsid w:val="007569DE"/>
    <w:rsid w:val="00761E1A"/>
    <w:rsid w:val="00762024"/>
    <w:rsid w:val="007624BD"/>
    <w:rsid w:val="00764FA1"/>
    <w:rsid w:val="00765955"/>
    <w:rsid w:val="00770023"/>
    <w:rsid w:val="0078173E"/>
    <w:rsid w:val="007844EA"/>
    <w:rsid w:val="0078718D"/>
    <w:rsid w:val="00787542"/>
    <w:rsid w:val="0079334C"/>
    <w:rsid w:val="0079489C"/>
    <w:rsid w:val="00795044"/>
    <w:rsid w:val="00796854"/>
    <w:rsid w:val="007A3C4A"/>
    <w:rsid w:val="007A4031"/>
    <w:rsid w:val="007A517A"/>
    <w:rsid w:val="007A731D"/>
    <w:rsid w:val="007B04D6"/>
    <w:rsid w:val="007B0E83"/>
    <w:rsid w:val="007B15D5"/>
    <w:rsid w:val="007B2CB7"/>
    <w:rsid w:val="007B2D24"/>
    <w:rsid w:val="007B34AE"/>
    <w:rsid w:val="007B5287"/>
    <w:rsid w:val="007B7A40"/>
    <w:rsid w:val="007C31CF"/>
    <w:rsid w:val="007C48E7"/>
    <w:rsid w:val="007C6878"/>
    <w:rsid w:val="007C6FCE"/>
    <w:rsid w:val="007C7F40"/>
    <w:rsid w:val="007D465D"/>
    <w:rsid w:val="007D5C0A"/>
    <w:rsid w:val="007D656F"/>
    <w:rsid w:val="007D6A9C"/>
    <w:rsid w:val="007D7751"/>
    <w:rsid w:val="007E0C05"/>
    <w:rsid w:val="007E0C63"/>
    <w:rsid w:val="007E1760"/>
    <w:rsid w:val="007E1CF9"/>
    <w:rsid w:val="007E5D71"/>
    <w:rsid w:val="007E6260"/>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4D21"/>
    <w:rsid w:val="008351BB"/>
    <w:rsid w:val="0084288B"/>
    <w:rsid w:val="008432BD"/>
    <w:rsid w:val="0084639A"/>
    <w:rsid w:val="00847756"/>
    <w:rsid w:val="00847A28"/>
    <w:rsid w:val="008501D6"/>
    <w:rsid w:val="0085139C"/>
    <w:rsid w:val="0085150D"/>
    <w:rsid w:val="008515B3"/>
    <w:rsid w:val="00853930"/>
    <w:rsid w:val="00853BE2"/>
    <w:rsid w:val="00856D44"/>
    <w:rsid w:val="00860FE8"/>
    <w:rsid w:val="00865643"/>
    <w:rsid w:val="00865772"/>
    <w:rsid w:val="008659C7"/>
    <w:rsid w:val="008709B1"/>
    <w:rsid w:val="00872208"/>
    <w:rsid w:val="008753D7"/>
    <w:rsid w:val="008759FA"/>
    <w:rsid w:val="00882110"/>
    <w:rsid w:val="00883D18"/>
    <w:rsid w:val="00885AA7"/>
    <w:rsid w:val="00887837"/>
    <w:rsid w:val="00890CE4"/>
    <w:rsid w:val="00894CBE"/>
    <w:rsid w:val="008A0DD5"/>
    <w:rsid w:val="008A1E52"/>
    <w:rsid w:val="008A209F"/>
    <w:rsid w:val="008A316D"/>
    <w:rsid w:val="008B0908"/>
    <w:rsid w:val="008B0B4C"/>
    <w:rsid w:val="008B5DA0"/>
    <w:rsid w:val="008B612F"/>
    <w:rsid w:val="008B6E29"/>
    <w:rsid w:val="008B7359"/>
    <w:rsid w:val="008B78BC"/>
    <w:rsid w:val="008C0E0F"/>
    <w:rsid w:val="008C2BA2"/>
    <w:rsid w:val="008C4A89"/>
    <w:rsid w:val="008C4AA4"/>
    <w:rsid w:val="008C5245"/>
    <w:rsid w:val="008D36B0"/>
    <w:rsid w:val="008D3FBE"/>
    <w:rsid w:val="008D4306"/>
    <w:rsid w:val="008D616D"/>
    <w:rsid w:val="008D6584"/>
    <w:rsid w:val="008D7AEC"/>
    <w:rsid w:val="008E2469"/>
    <w:rsid w:val="008E2F9F"/>
    <w:rsid w:val="008E31C6"/>
    <w:rsid w:val="008F0CEF"/>
    <w:rsid w:val="008F1D49"/>
    <w:rsid w:val="008F6EF3"/>
    <w:rsid w:val="008F7243"/>
    <w:rsid w:val="008F7258"/>
    <w:rsid w:val="008F7B18"/>
    <w:rsid w:val="00910DC5"/>
    <w:rsid w:val="00911E45"/>
    <w:rsid w:val="00913C23"/>
    <w:rsid w:val="00915A9D"/>
    <w:rsid w:val="00915AF4"/>
    <w:rsid w:val="009174CB"/>
    <w:rsid w:val="009178F5"/>
    <w:rsid w:val="009234F2"/>
    <w:rsid w:val="009346D0"/>
    <w:rsid w:val="0093519F"/>
    <w:rsid w:val="009356E2"/>
    <w:rsid w:val="00935AC7"/>
    <w:rsid w:val="00937C79"/>
    <w:rsid w:val="00940548"/>
    <w:rsid w:val="00940DCD"/>
    <w:rsid w:val="00942F87"/>
    <w:rsid w:val="00944B26"/>
    <w:rsid w:val="00953C3E"/>
    <w:rsid w:val="00953E81"/>
    <w:rsid w:val="00954C3A"/>
    <w:rsid w:val="00956686"/>
    <w:rsid w:val="00956B65"/>
    <w:rsid w:val="00956D65"/>
    <w:rsid w:val="00956DE6"/>
    <w:rsid w:val="00962F22"/>
    <w:rsid w:val="00967591"/>
    <w:rsid w:val="00973264"/>
    <w:rsid w:val="0097427F"/>
    <w:rsid w:val="0097448C"/>
    <w:rsid w:val="00974B1F"/>
    <w:rsid w:val="00984392"/>
    <w:rsid w:val="00991F01"/>
    <w:rsid w:val="00992DD6"/>
    <w:rsid w:val="00995675"/>
    <w:rsid w:val="00995B12"/>
    <w:rsid w:val="00996322"/>
    <w:rsid w:val="009978E9"/>
    <w:rsid w:val="009A00F9"/>
    <w:rsid w:val="009A2AD9"/>
    <w:rsid w:val="009A335B"/>
    <w:rsid w:val="009A4C56"/>
    <w:rsid w:val="009A5910"/>
    <w:rsid w:val="009A7B25"/>
    <w:rsid w:val="009B3EAD"/>
    <w:rsid w:val="009B6914"/>
    <w:rsid w:val="009C092E"/>
    <w:rsid w:val="009C3837"/>
    <w:rsid w:val="009C3D42"/>
    <w:rsid w:val="009C4277"/>
    <w:rsid w:val="009C4FCD"/>
    <w:rsid w:val="009C6651"/>
    <w:rsid w:val="009D230A"/>
    <w:rsid w:val="009D2697"/>
    <w:rsid w:val="009D5D7A"/>
    <w:rsid w:val="009D6394"/>
    <w:rsid w:val="009E5D74"/>
    <w:rsid w:val="009E6094"/>
    <w:rsid w:val="009E6670"/>
    <w:rsid w:val="009E7E2A"/>
    <w:rsid w:val="009F223D"/>
    <w:rsid w:val="009F58F7"/>
    <w:rsid w:val="00A0317A"/>
    <w:rsid w:val="00A03E9A"/>
    <w:rsid w:val="00A05594"/>
    <w:rsid w:val="00A06DF2"/>
    <w:rsid w:val="00A06F98"/>
    <w:rsid w:val="00A11D15"/>
    <w:rsid w:val="00A11F7C"/>
    <w:rsid w:val="00A12AF4"/>
    <w:rsid w:val="00A139A1"/>
    <w:rsid w:val="00A14C15"/>
    <w:rsid w:val="00A1590B"/>
    <w:rsid w:val="00A165F9"/>
    <w:rsid w:val="00A168B2"/>
    <w:rsid w:val="00A217C6"/>
    <w:rsid w:val="00A333A9"/>
    <w:rsid w:val="00A33FC4"/>
    <w:rsid w:val="00A3506A"/>
    <w:rsid w:val="00A3577C"/>
    <w:rsid w:val="00A4033A"/>
    <w:rsid w:val="00A4107B"/>
    <w:rsid w:val="00A41165"/>
    <w:rsid w:val="00A4219D"/>
    <w:rsid w:val="00A422AB"/>
    <w:rsid w:val="00A44898"/>
    <w:rsid w:val="00A46ACF"/>
    <w:rsid w:val="00A52319"/>
    <w:rsid w:val="00A52AC1"/>
    <w:rsid w:val="00A53D1E"/>
    <w:rsid w:val="00A54107"/>
    <w:rsid w:val="00A60966"/>
    <w:rsid w:val="00A60DE4"/>
    <w:rsid w:val="00A6294D"/>
    <w:rsid w:val="00A62CE9"/>
    <w:rsid w:val="00A62D8C"/>
    <w:rsid w:val="00A6516A"/>
    <w:rsid w:val="00A658D3"/>
    <w:rsid w:val="00A7021D"/>
    <w:rsid w:val="00A72E45"/>
    <w:rsid w:val="00A7359A"/>
    <w:rsid w:val="00A74629"/>
    <w:rsid w:val="00A813EA"/>
    <w:rsid w:val="00A817D3"/>
    <w:rsid w:val="00A858EB"/>
    <w:rsid w:val="00A85CF1"/>
    <w:rsid w:val="00A90C96"/>
    <w:rsid w:val="00A94DED"/>
    <w:rsid w:val="00A95544"/>
    <w:rsid w:val="00A96585"/>
    <w:rsid w:val="00A9701A"/>
    <w:rsid w:val="00A975F2"/>
    <w:rsid w:val="00A97D23"/>
    <w:rsid w:val="00AA1AA8"/>
    <w:rsid w:val="00AA1FC3"/>
    <w:rsid w:val="00AA422A"/>
    <w:rsid w:val="00AA497A"/>
    <w:rsid w:val="00AA4EB0"/>
    <w:rsid w:val="00AA5AC7"/>
    <w:rsid w:val="00AA611D"/>
    <w:rsid w:val="00AA79E2"/>
    <w:rsid w:val="00AB3A7A"/>
    <w:rsid w:val="00AB4C16"/>
    <w:rsid w:val="00AC02C6"/>
    <w:rsid w:val="00AC05F5"/>
    <w:rsid w:val="00AC11ED"/>
    <w:rsid w:val="00AC1638"/>
    <w:rsid w:val="00AC3DA1"/>
    <w:rsid w:val="00AC3EFC"/>
    <w:rsid w:val="00AC4880"/>
    <w:rsid w:val="00AD007D"/>
    <w:rsid w:val="00AD0243"/>
    <w:rsid w:val="00AD4569"/>
    <w:rsid w:val="00AD4E6B"/>
    <w:rsid w:val="00AD54B1"/>
    <w:rsid w:val="00AD63EE"/>
    <w:rsid w:val="00AE1187"/>
    <w:rsid w:val="00AE3C15"/>
    <w:rsid w:val="00AE7D0D"/>
    <w:rsid w:val="00AE7FE2"/>
    <w:rsid w:val="00AF2101"/>
    <w:rsid w:val="00AF4A83"/>
    <w:rsid w:val="00AF5F0C"/>
    <w:rsid w:val="00AF7D21"/>
    <w:rsid w:val="00B00347"/>
    <w:rsid w:val="00B0318F"/>
    <w:rsid w:val="00B0761E"/>
    <w:rsid w:val="00B07C7A"/>
    <w:rsid w:val="00B1538E"/>
    <w:rsid w:val="00B15532"/>
    <w:rsid w:val="00B20721"/>
    <w:rsid w:val="00B226A0"/>
    <w:rsid w:val="00B25CFF"/>
    <w:rsid w:val="00B309CF"/>
    <w:rsid w:val="00B350A8"/>
    <w:rsid w:val="00B35D80"/>
    <w:rsid w:val="00B4093D"/>
    <w:rsid w:val="00B43B37"/>
    <w:rsid w:val="00B450AE"/>
    <w:rsid w:val="00B470C1"/>
    <w:rsid w:val="00B47E17"/>
    <w:rsid w:val="00B47FD6"/>
    <w:rsid w:val="00B5042E"/>
    <w:rsid w:val="00B50E84"/>
    <w:rsid w:val="00B53089"/>
    <w:rsid w:val="00B541DA"/>
    <w:rsid w:val="00B56C31"/>
    <w:rsid w:val="00B67C6D"/>
    <w:rsid w:val="00B73DFB"/>
    <w:rsid w:val="00B7796B"/>
    <w:rsid w:val="00B77B97"/>
    <w:rsid w:val="00B818C5"/>
    <w:rsid w:val="00B8302B"/>
    <w:rsid w:val="00B837B7"/>
    <w:rsid w:val="00B8402D"/>
    <w:rsid w:val="00B8643C"/>
    <w:rsid w:val="00B90909"/>
    <w:rsid w:val="00B9099F"/>
    <w:rsid w:val="00B9290F"/>
    <w:rsid w:val="00B94459"/>
    <w:rsid w:val="00B94FBA"/>
    <w:rsid w:val="00B97E7E"/>
    <w:rsid w:val="00BA08BF"/>
    <w:rsid w:val="00BA1706"/>
    <w:rsid w:val="00BA18C7"/>
    <w:rsid w:val="00BA47B3"/>
    <w:rsid w:val="00BA7949"/>
    <w:rsid w:val="00BA7F2E"/>
    <w:rsid w:val="00BB0CA0"/>
    <w:rsid w:val="00BB20FE"/>
    <w:rsid w:val="00BB4BBC"/>
    <w:rsid w:val="00BB6D24"/>
    <w:rsid w:val="00BC39AE"/>
    <w:rsid w:val="00BC4F12"/>
    <w:rsid w:val="00BD1A35"/>
    <w:rsid w:val="00BD59A5"/>
    <w:rsid w:val="00BE1AB8"/>
    <w:rsid w:val="00BE29D7"/>
    <w:rsid w:val="00BE499B"/>
    <w:rsid w:val="00BE4FE6"/>
    <w:rsid w:val="00BE60F1"/>
    <w:rsid w:val="00BE65BF"/>
    <w:rsid w:val="00BF1A7C"/>
    <w:rsid w:val="00BF2BA2"/>
    <w:rsid w:val="00BF331E"/>
    <w:rsid w:val="00BF3810"/>
    <w:rsid w:val="00BF539E"/>
    <w:rsid w:val="00BF5B81"/>
    <w:rsid w:val="00BF7C95"/>
    <w:rsid w:val="00C05714"/>
    <w:rsid w:val="00C05ED3"/>
    <w:rsid w:val="00C07F0B"/>
    <w:rsid w:val="00C112C7"/>
    <w:rsid w:val="00C1296C"/>
    <w:rsid w:val="00C13DB7"/>
    <w:rsid w:val="00C14355"/>
    <w:rsid w:val="00C14A73"/>
    <w:rsid w:val="00C16998"/>
    <w:rsid w:val="00C1712C"/>
    <w:rsid w:val="00C17A42"/>
    <w:rsid w:val="00C20B80"/>
    <w:rsid w:val="00C21185"/>
    <w:rsid w:val="00C21AB3"/>
    <w:rsid w:val="00C24EA3"/>
    <w:rsid w:val="00C25101"/>
    <w:rsid w:val="00C26361"/>
    <w:rsid w:val="00C275A6"/>
    <w:rsid w:val="00C27C95"/>
    <w:rsid w:val="00C30130"/>
    <w:rsid w:val="00C315E9"/>
    <w:rsid w:val="00C31CFA"/>
    <w:rsid w:val="00C32713"/>
    <w:rsid w:val="00C3523F"/>
    <w:rsid w:val="00C35734"/>
    <w:rsid w:val="00C35B89"/>
    <w:rsid w:val="00C3605C"/>
    <w:rsid w:val="00C375BC"/>
    <w:rsid w:val="00C40473"/>
    <w:rsid w:val="00C423E6"/>
    <w:rsid w:val="00C429BA"/>
    <w:rsid w:val="00C46262"/>
    <w:rsid w:val="00C46A24"/>
    <w:rsid w:val="00C47004"/>
    <w:rsid w:val="00C477FF"/>
    <w:rsid w:val="00C50BDD"/>
    <w:rsid w:val="00C51F27"/>
    <w:rsid w:val="00C57C9D"/>
    <w:rsid w:val="00C62B71"/>
    <w:rsid w:val="00C641CC"/>
    <w:rsid w:val="00C647C2"/>
    <w:rsid w:val="00C663D9"/>
    <w:rsid w:val="00C66B8D"/>
    <w:rsid w:val="00C66F8E"/>
    <w:rsid w:val="00C6792D"/>
    <w:rsid w:val="00C72C57"/>
    <w:rsid w:val="00C732BB"/>
    <w:rsid w:val="00C73BF5"/>
    <w:rsid w:val="00C748A0"/>
    <w:rsid w:val="00C74F2B"/>
    <w:rsid w:val="00C75C74"/>
    <w:rsid w:val="00C80B29"/>
    <w:rsid w:val="00C819A9"/>
    <w:rsid w:val="00C874D9"/>
    <w:rsid w:val="00C901DE"/>
    <w:rsid w:val="00C974CB"/>
    <w:rsid w:val="00C976E7"/>
    <w:rsid w:val="00CA0958"/>
    <w:rsid w:val="00CA380D"/>
    <w:rsid w:val="00CB003A"/>
    <w:rsid w:val="00CB4B14"/>
    <w:rsid w:val="00CB5FD9"/>
    <w:rsid w:val="00CC08B2"/>
    <w:rsid w:val="00CC5C54"/>
    <w:rsid w:val="00CD186E"/>
    <w:rsid w:val="00CD500F"/>
    <w:rsid w:val="00CD78C9"/>
    <w:rsid w:val="00CE1CDC"/>
    <w:rsid w:val="00CE2F74"/>
    <w:rsid w:val="00CE3696"/>
    <w:rsid w:val="00CE438B"/>
    <w:rsid w:val="00CE53BF"/>
    <w:rsid w:val="00CE5759"/>
    <w:rsid w:val="00CF09D3"/>
    <w:rsid w:val="00CF306A"/>
    <w:rsid w:val="00CF3D03"/>
    <w:rsid w:val="00CF438F"/>
    <w:rsid w:val="00CF7E2C"/>
    <w:rsid w:val="00D003F8"/>
    <w:rsid w:val="00D01248"/>
    <w:rsid w:val="00D03002"/>
    <w:rsid w:val="00D0313C"/>
    <w:rsid w:val="00D038A1"/>
    <w:rsid w:val="00D03B90"/>
    <w:rsid w:val="00D06A7D"/>
    <w:rsid w:val="00D07E7E"/>
    <w:rsid w:val="00D10B80"/>
    <w:rsid w:val="00D11B4F"/>
    <w:rsid w:val="00D12D2A"/>
    <w:rsid w:val="00D13081"/>
    <w:rsid w:val="00D13365"/>
    <w:rsid w:val="00D1400B"/>
    <w:rsid w:val="00D14F17"/>
    <w:rsid w:val="00D15A17"/>
    <w:rsid w:val="00D16F7E"/>
    <w:rsid w:val="00D171FF"/>
    <w:rsid w:val="00D17764"/>
    <w:rsid w:val="00D2262D"/>
    <w:rsid w:val="00D24AB5"/>
    <w:rsid w:val="00D2563F"/>
    <w:rsid w:val="00D25F2B"/>
    <w:rsid w:val="00D26DB8"/>
    <w:rsid w:val="00D3046D"/>
    <w:rsid w:val="00D305F5"/>
    <w:rsid w:val="00D30ADA"/>
    <w:rsid w:val="00D315E7"/>
    <w:rsid w:val="00D315FE"/>
    <w:rsid w:val="00D32BCB"/>
    <w:rsid w:val="00D32DDE"/>
    <w:rsid w:val="00D3491D"/>
    <w:rsid w:val="00D41A52"/>
    <w:rsid w:val="00D41C0F"/>
    <w:rsid w:val="00D42BC2"/>
    <w:rsid w:val="00D43AD0"/>
    <w:rsid w:val="00D45FC0"/>
    <w:rsid w:val="00D46CD4"/>
    <w:rsid w:val="00D50107"/>
    <w:rsid w:val="00D50B58"/>
    <w:rsid w:val="00D51540"/>
    <w:rsid w:val="00D525F9"/>
    <w:rsid w:val="00D53815"/>
    <w:rsid w:val="00D5419E"/>
    <w:rsid w:val="00D5481B"/>
    <w:rsid w:val="00D55817"/>
    <w:rsid w:val="00D55E35"/>
    <w:rsid w:val="00D5604A"/>
    <w:rsid w:val="00D57D3D"/>
    <w:rsid w:val="00D61885"/>
    <w:rsid w:val="00D636F2"/>
    <w:rsid w:val="00D64147"/>
    <w:rsid w:val="00D67766"/>
    <w:rsid w:val="00D71788"/>
    <w:rsid w:val="00D71948"/>
    <w:rsid w:val="00D71E90"/>
    <w:rsid w:val="00D72F80"/>
    <w:rsid w:val="00D74B0E"/>
    <w:rsid w:val="00D76625"/>
    <w:rsid w:val="00D801DC"/>
    <w:rsid w:val="00D824CB"/>
    <w:rsid w:val="00D86F7A"/>
    <w:rsid w:val="00D94A70"/>
    <w:rsid w:val="00D94BBC"/>
    <w:rsid w:val="00D95928"/>
    <w:rsid w:val="00D96CC2"/>
    <w:rsid w:val="00DA01AC"/>
    <w:rsid w:val="00DA1EB0"/>
    <w:rsid w:val="00DA24E1"/>
    <w:rsid w:val="00DA432F"/>
    <w:rsid w:val="00DA7A9D"/>
    <w:rsid w:val="00DB5D63"/>
    <w:rsid w:val="00DB70E3"/>
    <w:rsid w:val="00DC2028"/>
    <w:rsid w:val="00DC231F"/>
    <w:rsid w:val="00DC5E26"/>
    <w:rsid w:val="00DC7460"/>
    <w:rsid w:val="00DD0A8E"/>
    <w:rsid w:val="00DD442C"/>
    <w:rsid w:val="00DD5675"/>
    <w:rsid w:val="00DD7E5A"/>
    <w:rsid w:val="00DE07E5"/>
    <w:rsid w:val="00DE3987"/>
    <w:rsid w:val="00DE3DEE"/>
    <w:rsid w:val="00DE4501"/>
    <w:rsid w:val="00DF3161"/>
    <w:rsid w:val="00DF4128"/>
    <w:rsid w:val="00DF4F33"/>
    <w:rsid w:val="00DF7276"/>
    <w:rsid w:val="00E01142"/>
    <w:rsid w:val="00E015B0"/>
    <w:rsid w:val="00E016A5"/>
    <w:rsid w:val="00E02DEC"/>
    <w:rsid w:val="00E031BC"/>
    <w:rsid w:val="00E03416"/>
    <w:rsid w:val="00E0479A"/>
    <w:rsid w:val="00E05851"/>
    <w:rsid w:val="00E107B6"/>
    <w:rsid w:val="00E13A67"/>
    <w:rsid w:val="00E149ED"/>
    <w:rsid w:val="00E15269"/>
    <w:rsid w:val="00E22FD1"/>
    <w:rsid w:val="00E2485D"/>
    <w:rsid w:val="00E25992"/>
    <w:rsid w:val="00E26710"/>
    <w:rsid w:val="00E30273"/>
    <w:rsid w:val="00E317E9"/>
    <w:rsid w:val="00E32488"/>
    <w:rsid w:val="00E324AC"/>
    <w:rsid w:val="00E32D95"/>
    <w:rsid w:val="00E33B1E"/>
    <w:rsid w:val="00E34A78"/>
    <w:rsid w:val="00E42353"/>
    <w:rsid w:val="00E43859"/>
    <w:rsid w:val="00E43B0B"/>
    <w:rsid w:val="00E46DF5"/>
    <w:rsid w:val="00E510F2"/>
    <w:rsid w:val="00E53F4B"/>
    <w:rsid w:val="00E61F38"/>
    <w:rsid w:val="00E63761"/>
    <w:rsid w:val="00E64F9B"/>
    <w:rsid w:val="00E716C2"/>
    <w:rsid w:val="00E71B1F"/>
    <w:rsid w:val="00E7272D"/>
    <w:rsid w:val="00E74C83"/>
    <w:rsid w:val="00E773D4"/>
    <w:rsid w:val="00E816AF"/>
    <w:rsid w:val="00E83722"/>
    <w:rsid w:val="00E8499E"/>
    <w:rsid w:val="00E85DA0"/>
    <w:rsid w:val="00E86509"/>
    <w:rsid w:val="00E86B84"/>
    <w:rsid w:val="00E8702A"/>
    <w:rsid w:val="00E90F15"/>
    <w:rsid w:val="00E9204A"/>
    <w:rsid w:val="00E92527"/>
    <w:rsid w:val="00E92EE1"/>
    <w:rsid w:val="00E9609E"/>
    <w:rsid w:val="00E97F1F"/>
    <w:rsid w:val="00EA366E"/>
    <w:rsid w:val="00EA513E"/>
    <w:rsid w:val="00EA69F0"/>
    <w:rsid w:val="00EA79C0"/>
    <w:rsid w:val="00EA79CC"/>
    <w:rsid w:val="00EB08BF"/>
    <w:rsid w:val="00EB22EA"/>
    <w:rsid w:val="00EB363C"/>
    <w:rsid w:val="00EB4BC9"/>
    <w:rsid w:val="00EB5BF6"/>
    <w:rsid w:val="00EB6CD4"/>
    <w:rsid w:val="00EC15F3"/>
    <w:rsid w:val="00EC6B9A"/>
    <w:rsid w:val="00EC7433"/>
    <w:rsid w:val="00EC75B2"/>
    <w:rsid w:val="00ED06BD"/>
    <w:rsid w:val="00ED2949"/>
    <w:rsid w:val="00ED3A92"/>
    <w:rsid w:val="00ED59E7"/>
    <w:rsid w:val="00EE60B9"/>
    <w:rsid w:val="00EE7FA8"/>
    <w:rsid w:val="00EF19DE"/>
    <w:rsid w:val="00EF2940"/>
    <w:rsid w:val="00EF2F11"/>
    <w:rsid w:val="00EF312B"/>
    <w:rsid w:val="00EF3213"/>
    <w:rsid w:val="00EF4835"/>
    <w:rsid w:val="00EF7E02"/>
    <w:rsid w:val="00F00D1E"/>
    <w:rsid w:val="00F01500"/>
    <w:rsid w:val="00F04616"/>
    <w:rsid w:val="00F11A80"/>
    <w:rsid w:val="00F11FF9"/>
    <w:rsid w:val="00F12CEA"/>
    <w:rsid w:val="00F134D3"/>
    <w:rsid w:val="00F13668"/>
    <w:rsid w:val="00F14500"/>
    <w:rsid w:val="00F1559F"/>
    <w:rsid w:val="00F1648D"/>
    <w:rsid w:val="00F16545"/>
    <w:rsid w:val="00F17559"/>
    <w:rsid w:val="00F213A9"/>
    <w:rsid w:val="00F273C9"/>
    <w:rsid w:val="00F33FC9"/>
    <w:rsid w:val="00F34A82"/>
    <w:rsid w:val="00F36920"/>
    <w:rsid w:val="00F42E6A"/>
    <w:rsid w:val="00F53C59"/>
    <w:rsid w:val="00F54C78"/>
    <w:rsid w:val="00F54CD7"/>
    <w:rsid w:val="00F63A77"/>
    <w:rsid w:val="00F643DD"/>
    <w:rsid w:val="00F65796"/>
    <w:rsid w:val="00F65F37"/>
    <w:rsid w:val="00F66CE2"/>
    <w:rsid w:val="00F725F6"/>
    <w:rsid w:val="00F776E1"/>
    <w:rsid w:val="00F84B1E"/>
    <w:rsid w:val="00F854A2"/>
    <w:rsid w:val="00F92D2D"/>
    <w:rsid w:val="00FA080B"/>
    <w:rsid w:val="00FA13D6"/>
    <w:rsid w:val="00FA1837"/>
    <w:rsid w:val="00FA1A38"/>
    <w:rsid w:val="00FA254D"/>
    <w:rsid w:val="00FA4982"/>
    <w:rsid w:val="00FA6E1B"/>
    <w:rsid w:val="00FB56AF"/>
    <w:rsid w:val="00FB71C9"/>
    <w:rsid w:val="00FB72A9"/>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E8E"/>
    <w:rsid w:val="00FE1837"/>
    <w:rsid w:val="00FE3BAB"/>
    <w:rsid w:val="00FE6D38"/>
    <w:rsid w:val="00FE788E"/>
    <w:rsid w:val="00FF06DF"/>
    <w:rsid w:val="00FF3644"/>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7826" fillcolor="white">
      <v:fill color="white"/>
      <o:colormru v:ext="edit" colors="#06f"/>
      <o:colormenu v:ext="edit" fillcolor="#002060" strokecolor="#06f" shadowcolor="none"/>
    </o:shapedefaults>
    <o:shapelayout v:ext="edit">
      <o:idmap v:ext="edit" data="1"/>
      <o:rules v:ext="edit">
        <o:r id="V:Rule2" type="connector" idref="#_x0000_s1147"/>
        <o:r id="V:Rule3" type="connector" idref="#_x0000_s115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s>
</file>

<file path=word/webSettings.xml><?xml version="1.0" encoding="utf-8"?>
<w:webSettings xmlns:r="http://schemas.openxmlformats.org/officeDocument/2006/relationships" xmlns:w="http://schemas.openxmlformats.org/wordprocessingml/2006/main">
  <w:divs>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9F1AD17-2880-451E-B7B4-3D48129F6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1132</Words>
  <Characters>6457</Characters>
  <Application>Microsoft Office Word</Application>
  <DocSecurity>0</DocSecurity>
  <PresentationFormat/>
  <Lines>53</Lines>
  <Paragraphs>15</Paragraphs>
  <Slides>0</Slides>
  <Notes>0</Notes>
  <HiddenSlides>0</HiddenSlides>
  <MMClips>0</MMClips>
  <ScaleCrop>false</ScaleCrop>
  <Company>安伦公司</Company>
  <LinksUpToDate>false</LinksUpToDate>
  <CharactersWithSpaces>7574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3</cp:revision>
  <cp:lastPrinted>2015-11-30T02:42:00Z</cp:lastPrinted>
  <dcterms:created xsi:type="dcterms:W3CDTF">2015-11-30T08:15:00Z</dcterms:created>
  <dcterms:modified xsi:type="dcterms:W3CDTF">2015-11-30T08:16:00Z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