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firstLine="3614" w:firstLineChars="300"/>
        <w:rPr>
          <w:rFonts w:ascii="楷体" w:hAnsi="楷体" w:eastAsia="楷体" w:cs="AngsanaUPC"/>
          <w:b/>
          <w:bCs/>
          <w:color w:val="C00000"/>
          <w:sz w:val="120"/>
          <w:szCs w:val="120"/>
        </w:rPr>
      </w:pPr>
      <w:r>
        <w:rPr>
          <w:rFonts w:hint="eastAsia" w:ascii="楷体" w:hAnsi="楷体" w:eastAsia="楷体" w:cs="AngsanaUPC"/>
          <w:b/>
          <w:bCs/>
          <w:color w:val="C00000"/>
          <w:sz w:val="120"/>
          <w:szCs w:val="120"/>
        </w:rPr>
        <w:t>简</w:t>
      </w:r>
      <w:r>
        <w:rPr>
          <w:rFonts w:hint="eastAsia"/>
        </w:rPr>
        <w:t xml:space="preserve">     </w:t>
      </w:r>
      <w:r>
        <w:rPr>
          <w:rFonts w:hint="eastAsia" w:ascii="楷体" w:hAnsi="楷体" w:eastAsia="楷体" w:cs="AngsanaUPC"/>
          <w:b/>
          <w:bCs/>
          <w:color w:val="C00000"/>
          <w:sz w:val="120"/>
          <w:szCs w:val="120"/>
        </w:rPr>
        <w:t>报</w:t>
      </w:r>
    </w:p>
    <w:p>
      <w:pPr>
        <w:ind w:left="482" w:hanging="482" w:hangingChars="200"/>
        <w:jc w:val="center"/>
        <w:rPr>
          <w:rFonts w:ascii="宋体" w:hAnsi="宋体"/>
          <w:b/>
          <w:bCs/>
          <w:sz w:val="24"/>
          <w:u w:val="single"/>
        </w:rPr>
      </w:pPr>
    </w:p>
    <w:p>
      <w:pPr>
        <w:spacing w:line="360" w:lineRule="auto"/>
        <w:ind w:left="482" w:hanging="482" w:hangingChars="200"/>
        <w:jc w:val="center"/>
        <w:rPr>
          <w:b/>
          <w:bCs/>
          <w:sz w:val="24"/>
          <w:u w:val="single"/>
        </w:rPr>
      </w:pPr>
      <w:r>
        <w:rPr>
          <w:rFonts w:hint="eastAsia" w:ascii="宋体" w:hAnsi="宋体"/>
          <w:b/>
          <w:bCs/>
          <w:sz w:val="24"/>
          <w:u w:val="single"/>
        </w:rPr>
        <w:t xml:space="preserve">山西共达建设工程项目管理有限公司    第5期   （总第65期）    </w:t>
      </w:r>
      <w:r>
        <w:rPr>
          <w:rFonts w:hint="eastAsia"/>
          <w:b/>
          <w:bCs/>
          <w:sz w:val="24"/>
          <w:u w:val="single"/>
        </w:rPr>
        <w:t>2016</w:t>
      </w:r>
      <w:r>
        <w:rPr>
          <w:rFonts w:hint="eastAsia" w:ascii="宋体" w:hAnsi="宋体"/>
          <w:b/>
          <w:bCs/>
          <w:sz w:val="24"/>
          <w:u w:val="single"/>
        </w:rPr>
        <w:t>年</w:t>
      </w:r>
      <w:r>
        <w:rPr>
          <w:rFonts w:hint="eastAsia"/>
          <w:b/>
          <w:bCs/>
          <w:sz w:val="24"/>
          <w:u w:val="single"/>
        </w:rPr>
        <w:t>5</w:t>
      </w:r>
      <w:r>
        <w:rPr>
          <w:rFonts w:hint="eastAsia" w:ascii="宋体" w:hAnsi="宋体"/>
          <w:b/>
          <w:bCs/>
          <w:sz w:val="24"/>
          <w:u w:val="single"/>
        </w:rPr>
        <w:t>月</w:t>
      </w:r>
      <w:r>
        <w:rPr>
          <w:rFonts w:hint="eastAsia"/>
          <w:b/>
          <w:bCs/>
          <w:sz w:val="24"/>
          <w:u w:val="single"/>
        </w:rPr>
        <w:t>28日</w:t>
      </w:r>
    </w:p>
    <w:p>
      <w:pPr>
        <w:jc w:val="center"/>
        <w:rPr>
          <w:rFonts w:ascii="宋体" w:hAnsi="宋体"/>
          <w:b/>
          <w:color w:val="C00000"/>
          <w:sz w:val="44"/>
          <w:szCs w:val="44"/>
        </w:rPr>
      </w:pPr>
      <w:r>
        <w:rPr>
          <w:rFonts w:hint="eastAsia" w:ascii="宋体" w:hAnsi="宋体"/>
          <w:b/>
          <w:color w:val="C00000"/>
          <w:sz w:val="44"/>
          <w:szCs w:val="44"/>
        </w:rPr>
        <w:t>热烈祝贺山西省建设监理协会成立20周年</w:t>
      </w:r>
    </w:p>
    <w:p>
      <w:pPr>
        <w:ind w:firstLine="480" w:firstLineChars="200"/>
        <w:rPr>
          <w:rFonts w:ascii="宋体" w:hAnsi="宋体"/>
          <w:sz w:val="24"/>
        </w:rPr>
      </w:pPr>
    </w:p>
    <w:p>
      <w:pPr>
        <w:ind w:firstLine="420" w:firstLineChars="200"/>
        <w:rPr>
          <w:rFonts w:ascii="宋体" w:hAnsi="宋体"/>
          <w:szCs w:val="21"/>
        </w:rPr>
      </w:pPr>
      <w:r>
        <w:rPr>
          <w:rFonts w:hint="eastAsia" w:ascii="宋体" w:hAnsi="宋体"/>
          <w:szCs w:val="21"/>
        </w:rPr>
        <w:t>2016年4月27日，山西共达公司作为协会会员单位参加了山西省监理协会成立20周年大会，王京民总经理被授予“三晋工程监理特别贡献奖”. 5月11日公司派代表参加监理协会立20周年系列活动总结座谈会，并作发言。</w:t>
      </w:r>
    </w:p>
    <w:p>
      <w:pPr>
        <w:spacing w:line="276" w:lineRule="auto"/>
        <w:rPr>
          <w:rFonts w:ascii="宋体" w:hAnsi="宋体"/>
          <w:szCs w:val="21"/>
        </w:rPr>
      </w:pPr>
      <w:r>
        <w:rPr>
          <w:szCs w:val="21"/>
        </w:rPr>
        <w:t xml:space="preserve">   </w:t>
      </w:r>
      <w:r>
        <w:rPr>
          <w:rFonts w:hint="eastAsia" w:ascii="宋体" w:hAnsi="宋体"/>
          <w:szCs w:val="21"/>
        </w:rPr>
        <w:t>山西省监理协会成立20周年的系列活动内容非常精彩，充分体现出了监理人员的风采，让大家大开眼界，显示了监理人员的文化内涵。</w:t>
      </w:r>
    </w:p>
    <w:p>
      <w:pPr>
        <w:spacing w:line="276" w:lineRule="auto"/>
        <w:ind w:firstLine="420" w:firstLineChars="200"/>
        <w:rPr>
          <w:rFonts w:ascii="宋体" w:hAnsi="宋体"/>
          <w:szCs w:val="21"/>
        </w:rPr>
      </w:pPr>
      <w:r>
        <w:rPr>
          <w:rFonts w:hint="eastAsia" w:ascii="宋体" w:hAnsi="宋体"/>
          <w:szCs w:val="21"/>
        </w:rPr>
        <w:t>现近社会各行各业都在争夺社会话语权，但是作为监理社会话语权并不大，而且可以说是非常的低，作为监理协会会长的唐桂莲会长准确地把握了这个监理行业的短板，组织进行了大量的宣传工作，可以说作为监理行业的基本理念指导机构，协会确实地把握了行业今后发展的命脉，并作出了一系列的努力。比如像这次的活动，就是很好的对社会宣传的一个窗口。</w:t>
      </w:r>
    </w:p>
    <w:p>
      <w:pPr>
        <w:spacing w:line="276" w:lineRule="auto"/>
        <w:ind w:firstLine="420" w:firstLineChars="200"/>
        <w:rPr>
          <w:rFonts w:ascii="宋体" w:hAnsi="宋体"/>
          <w:szCs w:val="21"/>
        </w:rPr>
      </w:pPr>
      <w:r>
        <w:rPr>
          <w:rFonts w:hint="eastAsia" w:ascii="宋体" w:hAnsi="宋体"/>
          <w:szCs w:val="21"/>
        </w:rPr>
        <w:t>很多现场的监理人觉得现场的工作很难做，一方面固然是因为自身技术协调水平有限，但是还有很大一方面是因为建设单位对监理人员的不重视造成的，在房地产飞速发展的今天，作为参建各方的的人员地位都随着房地产火热的情况下水涨船高，但是同样作为建设工程责任主体的监理人员的社会地位并未得到建设单位及社会各方的重视，所以怎样提升监理人的社会声音是现阶段监理行业都需要重视的问题，但是从现状来看，又很难有一家监理单位能够做到这一点，监理协会在这样的情况下，协调组织了一系列的活动，向社会各层发出了监理人的声音，这样的工作功不可没。</w:t>
      </w:r>
    </w:p>
    <w:p>
      <w:pPr>
        <w:spacing w:line="276" w:lineRule="auto"/>
        <w:ind w:firstLine="420" w:firstLineChars="200"/>
        <w:rPr>
          <w:rFonts w:ascii="宋体" w:hAnsi="宋体"/>
          <w:szCs w:val="21"/>
          <w:u w:val="single"/>
        </w:rPr>
      </w:pPr>
      <w:r>
        <w:rPr>
          <w:rFonts w:hint="eastAsia" w:ascii="宋体" w:hAnsi="宋体"/>
          <w:szCs w:val="21"/>
        </w:rPr>
        <w:t>相信在协会的领导下、各企业的配合下，监理的地位会随着时间的推移逐步提升，拥有更多的社会话语权，王京民总经理向协会的各位领导表示感谢、且保证会加大对监理协会组织的一系列活动的支持。</w:t>
      </w:r>
    </w:p>
    <w:p>
      <w:pPr>
        <w:spacing w:line="276" w:lineRule="auto"/>
        <w:ind w:firstLine="420" w:firstLineChars="200"/>
        <w:rPr>
          <w:rFonts w:ascii="宋体" w:hAnsi="宋体"/>
          <w:szCs w:val="21"/>
        </w:rPr>
      </w:pPr>
      <w:r>
        <w:rPr>
          <w:rFonts w:hint="eastAsia" w:ascii="宋体" w:hAnsi="宋体"/>
          <w:szCs w:val="21"/>
        </w:rPr>
        <w:t>祝监理协会越办越好，祝监理行业的明天越来越光明。</w:t>
      </w:r>
    </w:p>
    <w:p>
      <w:pPr>
        <w:spacing w:line="280" w:lineRule="exact"/>
        <w:ind w:left="525" w:hanging="525" w:hangingChars="250"/>
        <w:rPr>
          <w:rFonts w:cs="Arial" w:asciiTheme="minorEastAsia" w:hAnsiTheme="minorEastAsia" w:eastAsiaTheme="minorEastAsia"/>
          <w:color w:val="000000"/>
          <w:szCs w:val="21"/>
        </w:rPr>
      </w:pPr>
    </w:p>
    <w:p>
      <w:pPr>
        <w:spacing w:line="280" w:lineRule="exact"/>
        <w:ind w:left="525" w:hanging="525" w:hangingChars="250"/>
        <w:rPr>
          <w:rFonts w:cs="Arial" w:asciiTheme="minorEastAsia" w:hAnsiTheme="minorEastAsia" w:eastAsiaTheme="minorEastAsia"/>
          <w:color w:val="000000"/>
          <w:szCs w:val="21"/>
        </w:rPr>
      </w:pPr>
      <w:r>
        <w:rPr>
          <w:rFonts w:hint="eastAsia" w:eastAsia="宋体" w:cs="Arial" w:asciiTheme="minorEastAsia" w:hAnsiTheme="minorEastAsia"/>
          <w:color w:val="000000"/>
          <w:szCs w:val="21"/>
          <w:lang w:val="en-US" w:eastAsia="zh-CN"/>
        </w:rPr>
        <w:t xml:space="preserve"> </w:t>
      </w:r>
      <w:r>
        <w:rPr>
          <w:rFonts w:hint="eastAsia" w:cs="Arial" w:asciiTheme="minorEastAsia" w:hAnsiTheme="minorEastAsia" w:eastAsiaTheme="minorEastAsia"/>
          <w:color w:val="000000"/>
          <w:szCs w:val="21"/>
        </w:rPr>
        <w:t xml:space="preserve">***************************************************************************   </w:t>
      </w:r>
    </w:p>
    <w:p>
      <w:pPr>
        <w:ind w:firstLine="735" w:firstLineChars="350"/>
        <w:rPr>
          <w:rFonts w:ascii="宋体" w:hAnsi="宋体" w:cs="Arial"/>
          <w:color w:val="000000"/>
          <w:szCs w:val="21"/>
        </w:rPr>
      </w:pPr>
    </w:p>
    <w:p>
      <w:pPr>
        <w:spacing w:line="320" w:lineRule="exact"/>
        <w:ind w:firstLine="735" w:firstLineChars="350"/>
        <w:rPr>
          <w:rFonts w:ascii="宋体" w:hAnsi="宋体"/>
          <w:szCs w:val="21"/>
        </w:rPr>
      </w:pPr>
      <w:r>
        <w:rPr>
          <w:rFonts w:ascii="宋体" w:hAnsi="宋体" w:cs="Arial"/>
          <w:color w:val="000000"/>
          <w:szCs w:val="21"/>
        </w:rPr>
        <w:pict>
          <v:shape id="_x0000_s1207" o:spid="_x0000_s1207" o:spt="3" type="#_x0000_t3" style="position:absolute;left:0pt;flip:x;margin-left:-14.7pt;margin-top:7.9pt;height:114.75pt;width:42pt;z-index:251707392;mso-width-relative:page;mso-height-relative:page;" fillcolor="#E5B440 [3209]" filled="t" stroked="t" coordsize="21600,21600">
            <v:path/>
            <v:fill on="t" focussize="0,0"/>
            <v:stroke weight="3pt" color="#F2F2F2 [3041]"/>
            <v:imagedata o:title=""/>
            <o:lock v:ext="edit"/>
            <v:shadow on="t" type="perspective" color="#805F11 [1609]" opacity="32768f" offset="1pt,2pt" offset2="-1pt,-2pt"/>
            <v:textbox>
              <w:txbxContent>
                <w:p>
                  <w:pPr>
                    <w:rPr>
                      <w:sz w:val="44"/>
                      <w:szCs w:val="44"/>
                    </w:rPr>
                  </w:pPr>
                  <w:r>
                    <w:rPr>
                      <w:rFonts w:hint="eastAsia"/>
                      <w:sz w:val="44"/>
                      <w:szCs w:val="44"/>
                    </w:rPr>
                    <w:t>简讯</w:t>
                  </w:r>
                </w:p>
              </w:txbxContent>
            </v:textbox>
          </v:shape>
        </w:pict>
      </w:r>
      <w:r>
        <w:rPr>
          <w:rFonts w:hint="eastAsia" w:ascii="宋体" w:hAnsi="宋体" w:cs="Arial"/>
          <w:color w:val="000000"/>
          <w:szCs w:val="21"/>
        </w:rPr>
        <w:t>★</w:t>
      </w:r>
      <w:r>
        <w:rPr>
          <w:rFonts w:hint="eastAsia" w:ascii="宋体" w:hAnsi="宋体"/>
          <w:szCs w:val="21"/>
        </w:rPr>
        <w:t>5月7日下午公司总监及总代进行安全星级文明工地贯标培训。</w:t>
      </w:r>
    </w:p>
    <w:p>
      <w:pPr>
        <w:spacing w:line="320" w:lineRule="exact"/>
        <w:ind w:left="945" w:leftChars="350" w:hanging="210" w:hangingChars="100"/>
        <w:rPr>
          <w:rFonts w:ascii="宋体" w:hAnsi="宋体"/>
          <w:szCs w:val="21"/>
        </w:rPr>
      </w:pPr>
      <w:r>
        <w:rPr>
          <w:rFonts w:hint="eastAsia" w:ascii="宋体" w:hAnsi="宋体" w:cs="Arial"/>
          <w:color w:val="000000"/>
          <w:szCs w:val="21"/>
        </w:rPr>
        <w:t>★</w:t>
      </w:r>
      <w:r>
        <w:rPr>
          <w:rFonts w:hint="eastAsia" w:ascii="宋体" w:hAnsi="宋体"/>
          <w:szCs w:val="21"/>
        </w:rPr>
        <w:t>5月10日公司参加市安监站召开安全管理工作会议，会上通报了几起安全质量事故，并对监理项目部的安全管理工作提出以下要求及检查重点：</w:t>
      </w:r>
    </w:p>
    <w:p>
      <w:pPr>
        <w:spacing w:line="320" w:lineRule="exact"/>
        <w:ind w:firstLine="840" w:firstLineChars="400"/>
        <w:rPr>
          <w:rFonts w:ascii="宋体" w:hAnsi="宋体"/>
          <w:szCs w:val="21"/>
        </w:rPr>
      </w:pPr>
      <w:r>
        <w:rPr>
          <w:rFonts w:hint="eastAsia" w:ascii="宋体" w:hAnsi="宋体"/>
          <w:szCs w:val="21"/>
        </w:rPr>
        <w:t>1、三级安全教育的备案工作必须到位，后续进场人员的三级安全教育必须资料完善，有据可查。</w:t>
      </w:r>
    </w:p>
    <w:p>
      <w:pPr>
        <w:spacing w:line="320" w:lineRule="exact"/>
        <w:ind w:firstLine="840" w:firstLineChars="400"/>
        <w:rPr>
          <w:rFonts w:ascii="宋体" w:hAnsi="宋体"/>
          <w:szCs w:val="21"/>
        </w:rPr>
      </w:pPr>
      <w:r>
        <w:rPr>
          <w:rFonts w:hint="eastAsia" w:ascii="宋体" w:hAnsi="宋体"/>
          <w:szCs w:val="21"/>
        </w:rPr>
        <w:t>2、现场应急预案资料全面，必须定期举行现场应急演练并有资料备案。</w:t>
      </w:r>
    </w:p>
    <w:p>
      <w:pPr>
        <w:spacing w:line="320" w:lineRule="exact"/>
        <w:ind w:left="1155" w:leftChars="400" w:hanging="315" w:hangingChars="150"/>
        <w:rPr>
          <w:rFonts w:ascii="宋体" w:hAnsi="宋体"/>
          <w:szCs w:val="21"/>
        </w:rPr>
      </w:pPr>
      <w:r>
        <w:rPr>
          <w:rFonts w:hint="eastAsia" w:ascii="宋体" w:hAnsi="宋体"/>
          <w:szCs w:val="21"/>
        </w:rPr>
        <w:t>3、特种人员操作人员报验及时，并根据现场情况进行定期动态考核，对已变更人员必须进行重新报验，严禁无证上岗。</w:t>
      </w:r>
    </w:p>
    <w:p>
      <w:pPr>
        <w:spacing w:line="320" w:lineRule="exact"/>
        <w:ind w:left="1155" w:leftChars="400" w:hanging="315" w:hangingChars="150"/>
        <w:rPr>
          <w:rFonts w:ascii="宋体" w:hAnsi="宋体"/>
          <w:szCs w:val="21"/>
        </w:rPr>
      </w:pPr>
      <w:r>
        <w:rPr>
          <w:rFonts w:hint="eastAsia" w:ascii="宋体" w:hAnsi="宋体" w:cs="Arial"/>
          <w:color w:val="000000"/>
          <w:szCs w:val="21"/>
        </w:rPr>
        <w:t>★5月14日公司召开2016届顶岗实习生座谈会，王京民总经理到会讲话。</w:t>
      </w:r>
    </w:p>
    <w:p>
      <w:pPr>
        <w:spacing w:line="320" w:lineRule="exact"/>
        <w:ind w:left="630" w:leftChars="300" w:firstLine="210" w:firstLineChars="100"/>
        <w:rPr>
          <w:rFonts w:ascii="宋体" w:hAnsi="宋体"/>
          <w:szCs w:val="21"/>
        </w:rPr>
      </w:pPr>
      <w:r>
        <w:rPr>
          <w:rFonts w:hint="eastAsia" w:ascii="宋体" w:hAnsi="宋体" w:cs="Arial"/>
          <w:color w:val="000000"/>
          <w:szCs w:val="21"/>
        </w:rPr>
        <w:t>★5月21日公司20人参加省监理协会“专业监理工程师资格培训和考试”。</w:t>
      </w:r>
    </w:p>
    <w:p>
      <w:pPr>
        <w:spacing w:line="276" w:lineRule="auto"/>
        <w:ind w:left="630" w:leftChars="300" w:firstLine="210" w:firstLineChars="100"/>
        <w:rPr>
          <w:rFonts w:ascii="宋体" w:hAnsi="宋体"/>
          <w:szCs w:val="21"/>
        </w:rPr>
        <w:sectPr>
          <w:headerReference r:id="rId3" w:type="default"/>
          <w:footerReference r:id="rId5" w:type="default"/>
          <w:headerReference r:id="rId4" w:type="even"/>
          <w:type w:val="continuous"/>
          <w:pgSz w:w="11906" w:h="16838"/>
          <w:pgMar w:top="1440" w:right="1080" w:bottom="1440" w:left="1080" w:header="851" w:footer="992" w:gutter="0"/>
          <w:cols w:space="425" w:num="1"/>
          <w:docGrid w:type="lines" w:linePitch="312" w:charSpace="0"/>
        </w:sect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sectPr>
          <w:type w:val="continuous"/>
          <w:pgSz w:w="11906" w:h="16838"/>
          <w:pgMar w:top="720" w:right="851" w:bottom="720" w:left="851" w:header="851" w:footer="992" w:gutter="0"/>
          <w:cols w:space="425" w:num="2"/>
          <w:docGrid w:type="lines" w:linePitch="312" w:charSpace="0"/>
        </w:sectPr>
      </w:pPr>
    </w:p>
    <w:p>
      <w:pPr>
        <w:jc w:val="center"/>
        <w:rPr>
          <w:rFonts w:ascii="黑体" w:hAnsi="黑体" w:eastAsia="黑体"/>
          <w:sz w:val="44"/>
          <w:szCs w:val="44"/>
        </w:rPr>
      </w:pPr>
      <w:r>
        <w:rPr>
          <w:rFonts w:ascii="黑体" w:hAnsi="黑体" w:eastAsia="黑体"/>
          <w:sz w:val="44"/>
          <w:szCs w:val="44"/>
        </w:rPr>
        <w:pict>
          <v:shape id="_x0000_s1224" o:spid="_x0000_s1224" o:spt="3" type="#_x0000_t3" style="position:absolute;left:0pt;margin-left:4.4pt;margin-top:-6.65pt;height:30.75pt;width:80.25pt;z-index:251716608;mso-width-relative:page;mso-height-relative:page;" coordsize="21600,21600">
            <v:path/>
            <v:fill focussize="0,0"/>
            <v:stroke/>
            <v:imagedata o:title=""/>
            <o:lock v:ext="edit"/>
            <v:textbox>
              <w:txbxContent>
                <w:p>
                  <w:pPr>
                    <w:rPr>
                      <w:b/>
                      <w:szCs w:val="21"/>
                    </w:rPr>
                  </w:pPr>
                  <w:r>
                    <w:rPr>
                      <w:rFonts w:hint="eastAsia"/>
                      <w:b/>
                      <w:szCs w:val="21"/>
                    </w:rPr>
                    <w:t>学习园地</w:t>
                  </w:r>
                </w:p>
              </w:txbxContent>
            </v:textbox>
          </v:shape>
        </w:pict>
      </w:r>
      <w:r>
        <w:rPr>
          <w:rFonts w:hint="eastAsia" w:ascii="黑体" w:hAnsi="黑体" w:eastAsia="黑体"/>
          <w:sz w:val="44"/>
          <w:szCs w:val="44"/>
        </w:rPr>
        <w:t>项目总监如何抓好安全生产管理</w:t>
      </w:r>
    </w:p>
    <w:p>
      <w:pPr>
        <w:jc w:val="center"/>
        <w:rPr>
          <w:b/>
          <w:szCs w:val="21"/>
        </w:rPr>
      </w:pPr>
      <w:r>
        <w:rPr>
          <w:rFonts w:hint="eastAsia"/>
          <w:b/>
          <w:szCs w:val="21"/>
        </w:rPr>
        <w:t>总工程师</w:t>
      </w:r>
      <w:r>
        <w:rPr>
          <w:b/>
          <w:szCs w:val="21"/>
        </w:rPr>
        <w:t xml:space="preserve">  </w:t>
      </w:r>
      <w:r>
        <w:rPr>
          <w:rFonts w:hint="eastAsia"/>
          <w:b/>
          <w:szCs w:val="21"/>
        </w:rPr>
        <w:t>李增瑞</w:t>
      </w:r>
    </w:p>
    <w:p>
      <w:pPr>
        <w:jc w:val="center"/>
        <w:sectPr>
          <w:type w:val="continuous"/>
          <w:pgSz w:w="11906" w:h="16838"/>
          <w:pgMar w:top="720" w:right="851" w:bottom="567" w:left="851" w:header="851" w:footer="992" w:gutter="0"/>
          <w:cols w:space="282" w:num="1"/>
          <w:docGrid w:type="lines" w:linePitch="312" w:charSpace="0"/>
        </w:sectPr>
      </w:pPr>
    </w:p>
    <w:p>
      <w:pPr>
        <w:spacing w:line="280" w:lineRule="exact"/>
        <w:jc w:val="left"/>
        <w:rPr>
          <w:rFonts w:ascii="楷体" w:hAnsi="楷体" w:eastAsia="楷体"/>
          <w:w w:val="90"/>
          <w:szCs w:val="21"/>
        </w:rPr>
        <w:sectPr>
          <w:type w:val="continuous"/>
          <w:pgSz w:w="11906" w:h="16838"/>
          <w:pgMar w:top="1021" w:right="851" w:bottom="1021" w:left="851" w:header="709" w:footer="709" w:gutter="0"/>
          <w:cols w:space="708" w:num="1"/>
          <w:docGrid w:type="lines" w:linePitch="360" w:charSpace="0"/>
        </w:sectPr>
      </w:pPr>
    </w:p>
    <w:p>
      <w:pPr>
        <w:spacing w:line="280" w:lineRule="exact"/>
        <w:ind w:firstLine="377" w:firstLineChars="200"/>
        <w:jc w:val="left"/>
        <w:rPr>
          <w:rFonts w:ascii="楷体" w:hAnsi="楷体" w:eastAsia="楷体"/>
          <w:w w:val="90"/>
          <w:szCs w:val="21"/>
        </w:rPr>
      </w:pPr>
      <w:r>
        <w:rPr>
          <w:rFonts w:hint="eastAsia" w:ascii="楷体" w:hAnsi="楷体" w:eastAsia="楷体"/>
          <w:w w:val="90"/>
          <w:szCs w:val="21"/>
        </w:rPr>
        <w:t>建设生产安全管理一直是所有建设项目参与者都高度重视和严格管控的工作内容，安全第一的口号也贯彻到每个操作人员的心中。但随着建筑产生的科技化水平提高，生产工具的升级，建筑结构的复杂，施工难度增大，危险性加大。危险源及影响因素错综复杂，给安全生产管理提出了很多课题。我们监理方作为建设项目参与的主体，在安全生产管理方面起重要的控制作用。每个监理工程师都负责生产过程的安全措施的实施和落实情况的检查与验收。但由于安全生产管理专业性较强，每个监理工程师分工又不同，必须相互配合协调，共同管控才能抓好安全生产管理。而总监理工程师作为项目的总责任人，就要掌控全局，落实安全生产的分工和责任，协调好各方及内部人员的协调工作。使项目部的安全生产管理形成分工明确，责任到人，齐抓共管，协调配合，全面掌控，不留死角，全过程、全面覆盖，从而完成好法律赋予我们监理工程师的责任，顺利完成项目的建设和安全管理的目标。总监如何能做好安全生产管理工作，根据国家的法律、法规和地方性安全管理条例，笔者认为从以下几个方面来抓安全生产管理就能做好这项工作，但必须要有业主和施</w:t>
      </w:r>
      <w:r>
        <w:rPr>
          <w:rFonts w:hint="eastAsia" w:ascii="楷体" w:hAnsi="楷体" w:eastAsia="楷体"/>
          <w:spacing w:val="14"/>
          <w:w w:val="89"/>
          <w:kern w:val="0"/>
          <w:szCs w:val="21"/>
          <w:fitText w:val="1386" w:id="0"/>
        </w:rPr>
        <w:t>工单位的配合</w:t>
      </w:r>
      <w:r>
        <w:rPr>
          <w:rFonts w:hint="eastAsia" w:ascii="楷体" w:hAnsi="楷体" w:eastAsia="楷体"/>
          <w:spacing w:val="-39"/>
          <w:w w:val="89"/>
          <w:kern w:val="0"/>
          <w:szCs w:val="21"/>
          <w:fitText w:val="1386" w:id="0"/>
        </w:rPr>
        <w:t>。</w:t>
      </w:r>
    </w:p>
    <w:p>
      <w:pPr>
        <w:spacing w:line="280" w:lineRule="exact"/>
        <w:ind w:firstLine="377" w:firstLineChars="200"/>
        <w:rPr>
          <w:rFonts w:ascii="楷体" w:hAnsi="楷体" w:eastAsia="楷体"/>
          <w:w w:val="90"/>
          <w:szCs w:val="21"/>
        </w:rPr>
      </w:pPr>
      <w:r>
        <w:rPr>
          <w:rFonts w:hint="eastAsia" w:ascii="楷体" w:hAnsi="楷体" w:eastAsia="楷体"/>
          <w:w w:val="90"/>
          <w:szCs w:val="21"/>
        </w:rPr>
        <w:t>一、组织机构建设：</w:t>
      </w:r>
    </w:p>
    <w:p>
      <w:pPr>
        <w:spacing w:line="280" w:lineRule="exact"/>
        <w:ind w:firstLine="377" w:firstLineChars="200"/>
        <w:rPr>
          <w:rFonts w:ascii="楷体" w:hAnsi="楷体" w:eastAsia="楷体"/>
          <w:w w:val="90"/>
          <w:szCs w:val="21"/>
        </w:rPr>
      </w:pPr>
      <w:r>
        <w:rPr>
          <w:rFonts w:hint="eastAsia" w:ascii="楷体" w:hAnsi="楷体" w:eastAsia="楷体"/>
          <w:w w:val="90"/>
          <w:szCs w:val="21"/>
        </w:rPr>
        <w:t>建设生产安全管理工作不是某个人或一个单位的工作，是几方参与单位共同的工作。根据现行法律、法规，参与建设的各个单位要有自己的安全生产管理组织机构。作为监理单位，应由总监牵头，建立项目部的安全管理组织机构。总监与公司签订安全生产责任书，专业监理人员与总监签订安全生产责任书，明确分工，管理程序及工作流程。不论建设项目大小，都要有一个完整的安全生产管理组织机构，才能满足工作的需要。</w:t>
      </w:r>
    </w:p>
    <w:p>
      <w:pPr>
        <w:spacing w:line="280" w:lineRule="exact"/>
        <w:ind w:firstLine="377" w:firstLineChars="200"/>
        <w:rPr>
          <w:rFonts w:ascii="楷体" w:hAnsi="楷体" w:eastAsia="楷体"/>
          <w:w w:val="90"/>
          <w:szCs w:val="21"/>
        </w:rPr>
      </w:pPr>
      <w:r>
        <w:rPr>
          <w:rFonts w:hint="eastAsia" w:ascii="楷体" w:hAnsi="楷体" w:eastAsia="楷体"/>
          <w:w w:val="90"/>
          <w:szCs w:val="21"/>
        </w:rPr>
        <w:t>另外就是施工单位要建立以项目经理为主的安全生产管理组织机构，全面负责施工过程的安全生产工作。建立以项目经理为主、项目工程师、专职安全员、班组长的不同层次的安全管理人员。监理方要审核其组织机构是否健全、人员配备是否满足要求，发现问题要求施工单位尽快完善。</w:t>
      </w:r>
    </w:p>
    <w:p>
      <w:pPr>
        <w:spacing w:line="280" w:lineRule="exact"/>
        <w:ind w:firstLine="377" w:firstLineChars="200"/>
        <w:rPr>
          <w:rFonts w:ascii="楷体" w:hAnsi="楷体" w:eastAsia="楷体"/>
          <w:w w:val="90"/>
          <w:szCs w:val="21"/>
        </w:rPr>
      </w:pPr>
      <w:r>
        <w:rPr>
          <w:rFonts w:hint="eastAsia" w:ascii="楷体" w:hAnsi="楷体" w:eastAsia="楷体"/>
          <w:w w:val="90"/>
          <w:szCs w:val="21"/>
        </w:rPr>
        <w:t>二、技术保障措施：</w:t>
      </w:r>
    </w:p>
    <w:p>
      <w:pPr>
        <w:spacing w:line="280" w:lineRule="exact"/>
        <w:ind w:firstLine="377" w:firstLineChars="200"/>
        <w:rPr>
          <w:rFonts w:ascii="楷体" w:hAnsi="楷体" w:eastAsia="楷体"/>
          <w:w w:val="90"/>
          <w:szCs w:val="21"/>
        </w:rPr>
      </w:pPr>
      <w:r>
        <w:rPr>
          <w:rFonts w:hint="eastAsia" w:ascii="楷体" w:hAnsi="楷体" w:eastAsia="楷体"/>
          <w:w w:val="90"/>
          <w:szCs w:val="21"/>
        </w:rPr>
        <w:t>首先施工单位要针对建设项目的特点，制定详细的安全生产方案并报送监理和业主审批。监理要根据审批的安全生产方案，编制安全生产监理细则来指导工作。</w:t>
      </w:r>
    </w:p>
    <w:p>
      <w:pPr>
        <w:spacing w:line="280" w:lineRule="exact"/>
        <w:ind w:left="141" w:leftChars="67" w:firstLine="377" w:firstLineChars="200"/>
        <w:rPr>
          <w:rFonts w:ascii="楷体" w:hAnsi="楷体" w:eastAsia="楷体"/>
          <w:w w:val="90"/>
          <w:szCs w:val="21"/>
        </w:rPr>
      </w:pPr>
      <w:r>
        <w:rPr>
          <w:rFonts w:hint="eastAsia" w:ascii="楷体" w:hAnsi="楷体" w:eastAsia="楷体"/>
          <w:w w:val="90"/>
          <w:szCs w:val="21"/>
        </w:rPr>
        <w:t>施工除了编制安全生产方案外，还要对危险性较大的分部、分项工程编制专项安全生产方案。这些方案要针对性强，要有理论计算结论，对超一定规模的危险性较大的分部、分项工程还要请专家进行论证，并要针对所建工程存在的重大危险源列出清单和采取针对性的措施。监理方审核的安全施工方案主要有：深基坑支护方案、临时用电方案、脚手架施工方案、上料平台制安方案、模板支架施工方案、起重塔吊和施工电梯的安拆方案。这些方案由专业监理工程师审核后，报总监审批，并要对涉及的特种行业专职人员的证书进行审核，确保人证合一，不得冒名顶替。对于施工单位无方案，施工不听指挥的要先令其停工并报业主，要求其改正；拒不改正的，应报当地安全监督管理行政部门。</w:t>
      </w:r>
    </w:p>
    <w:p>
      <w:pPr>
        <w:spacing w:line="280" w:lineRule="exact"/>
        <w:ind w:firstLine="377" w:firstLineChars="200"/>
        <w:rPr>
          <w:rFonts w:ascii="楷体" w:hAnsi="楷体" w:eastAsia="楷体"/>
          <w:w w:val="90"/>
          <w:szCs w:val="21"/>
        </w:rPr>
      </w:pPr>
      <w:r>
        <w:rPr>
          <w:rFonts w:hint="eastAsia" w:ascii="楷体" w:hAnsi="楷体" w:eastAsia="楷体"/>
          <w:w w:val="90"/>
          <w:szCs w:val="21"/>
        </w:rPr>
        <w:t>三、检查和验收：</w:t>
      </w:r>
    </w:p>
    <w:p>
      <w:pPr>
        <w:spacing w:line="280" w:lineRule="exact"/>
        <w:ind w:firstLine="377" w:firstLineChars="200"/>
        <w:rPr>
          <w:rFonts w:ascii="楷体" w:hAnsi="楷体" w:eastAsia="楷体"/>
          <w:w w:val="90"/>
          <w:szCs w:val="21"/>
        </w:rPr>
      </w:pPr>
      <w:r>
        <w:rPr>
          <w:rFonts w:hint="eastAsia" w:ascii="楷体" w:hAnsi="楷体" w:eastAsia="楷体"/>
          <w:w w:val="90"/>
          <w:szCs w:val="21"/>
        </w:rPr>
        <w:t>对于安全生产的管理施工现场主要分为两种：一种是检查。就是要：检查施工方的安全技术交底，工人进场安全教育，分层管理的安全专职人员和兼职安全管理人员的配备，检查是否按已批的方案执行，安全用品的佩戴，器材的配备，是否按安全操作规程进行操作等等。</w:t>
      </w:r>
    </w:p>
    <w:p>
      <w:pPr>
        <w:spacing w:line="280" w:lineRule="exact"/>
        <w:ind w:firstLine="377" w:firstLineChars="200"/>
        <w:rPr>
          <w:rFonts w:ascii="楷体" w:hAnsi="楷体" w:eastAsia="楷体"/>
          <w:w w:val="90"/>
          <w:szCs w:val="21"/>
        </w:rPr>
      </w:pPr>
      <w:r>
        <w:rPr>
          <w:rFonts w:hint="eastAsia" w:ascii="楷体" w:hAnsi="楷体" w:eastAsia="楷体"/>
          <w:w w:val="90"/>
          <w:szCs w:val="21"/>
        </w:rPr>
        <w:t>另一种是验收。就是在施工方按方案进行建设生产、安全防护进行施工后由监理工程师进行验收。这个验收与产品质量验收有区别。产品质量验收是对已完成的产品进行评价，是对产品实体的评价。而安全生产验收的是保障安全生产的措施是否符合规范要求，是否按方案执行，有些内容是一个过程，最终不形成实体。这些过程在这个分部、分项工程施工完后，也就结束。根据山西省有关规定，验收的内容主要有以下几种：基坑周边防护、洞口及临边防护、搭设好的脚手架、模板支架体系、临时用电各配电箱及线路敷设、塔吊、升降机等机械设备调试、检测及安全防护使用的各种材料的进场。</w:t>
      </w:r>
    </w:p>
    <w:p>
      <w:pPr>
        <w:spacing w:line="280" w:lineRule="exact"/>
        <w:ind w:firstLine="377" w:firstLineChars="200"/>
        <w:rPr>
          <w:rFonts w:ascii="楷体" w:hAnsi="楷体" w:eastAsia="楷体"/>
          <w:w w:val="90"/>
          <w:szCs w:val="21"/>
        </w:rPr>
      </w:pPr>
      <w:r>
        <w:rPr>
          <w:rFonts w:hint="eastAsia" w:ascii="楷体" w:hAnsi="楷体" w:eastAsia="楷体"/>
          <w:w w:val="90"/>
          <w:szCs w:val="21"/>
        </w:rPr>
        <w:t>四、安全生产资料的管理</w:t>
      </w:r>
    </w:p>
    <w:p>
      <w:pPr>
        <w:spacing w:line="280" w:lineRule="exact"/>
        <w:ind w:firstLine="377" w:firstLineChars="200"/>
        <w:rPr>
          <w:rFonts w:ascii="楷体" w:hAnsi="楷体" w:eastAsia="楷体"/>
          <w:w w:val="90"/>
          <w:szCs w:val="21"/>
        </w:rPr>
      </w:pPr>
      <w:r>
        <w:rPr>
          <w:rFonts w:hint="eastAsia" w:ascii="楷体" w:hAnsi="楷体" w:eastAsia="楷体"/>
          <w:w w:val="90"/>
          <w:szCs w:val="21"/>
        </w:rPr>
        <w:t>安全生产贯穿于整个施工过程。施工中的检查验收很重要，是不可缺一的环节，也是施工安全的保障。而在此过程中由安全生产管理工作形成的真实记录，也是安全保障的主要依据。而且样样有据可查，事事能追根溯源。所以，总监在抓好安全检查和验收的同时，也要抓好安全资料的管理，应指派专人负责该项目安全资料管理并及时归档、审核。在工程基本完工进行评价后，向建设单位移交。监理单位的安全管理资料有以下七种：1.委托监理合同，2.监理人员名单、总监安全培训合格证，3.监理工程师安全责任书，4.安全监理规划、监理实施细则，5.专题会议及安全例会纪要，6.安全监理日志，7.有关部门下发的《安全隐患整改通知单》及回复。</w:t>
      </w:r>
    </w:p>
    <w:p>
      <w:pPr>
        <w:spacing w:line="280" w:lineRule="exact"/>
        <w:ind w:firstLine="377" w:firstLineChars="200"/>
        <w:rPr>
          <w:rFonts w:ascii="楷体" w:hAnsi="楷体" w:eastAsia="楷体"/>
          <w:w w:val="90"/>
          <w:szCs w:val="21"/>
        </w:rPr>
      </w:pPr>
      <w:r>
        <w:rPr>
          <w:rFonts w:hint="eastAsia" w:ascii="楷体" w:hAnsi="楷体" w:eastAsia="楷体"/>
          <w:w w:val="90"/>
          <w:szCs w:val="21"/>
        </w:rPr>
        <w:t>监理安全工作用表依据DBJ04/T289-2011《建筑工程安全资料管理规程》，共18种表B.2.1~B.2.17和表A6。</w:t>
      </w:r>
    </w:p>
    <w:p>
      <w:pPr>
        <w:spacing w:line="280" w:lineRule="exact"/>
        <w:ind w:firstLine="377" w:firstLineChars="200"/>
        <w:rPr>
          <w:rFonts w:ascii="楷体" w:hAnsi="楷体" w:eastAsia="楷体"/>
          <w:w w:val="90"/>
          <w:szCs w:val="21"/>
        </w:rPr>
      </w:pPr>
      <w:r>
        <w:rPr>
          <w:rFonts w:hint="eastAsia" w:ascii="楷体" w:hAnsi="楷体" w:eastAsia="楷体"/>
          <w:w w:val="90"/>
          <w:szCs w:val="21"/>
        </w:rPr>
        <w:t>施工单位需报监理验收审核的资料，有以下九种：1.基坑工程安全资料，2.洞口与临边防护安全资料，3.脚手架工程安全资料，4.模板工程安全资料，5.临时用电安全资料，6.机械设备安全资料，7.建筑起重机械安全资料，8.吊装工程安全资料，9.安全评价资料：①阶段性自评表C13.1，②完工后安全评价表A.7，③安全监管机构评价结果。</w:t>
      </w:r>
    </w:p>
    <w:p>
      <w:pPr>
        <w:spacing w:line="280" w:lineRule="exact"/>
        <w:ind w:firstLine="377" w:firstLineChars="200"/>
        <w:rPr>
          <w:rFonts w:ascii="楷体" w:hAnsi="楷体" w:eastAsia="楷体"/>
          <w:w w:val="90"/>
          <w:szCs w:val="21"/>
        </w:rPr>
      </w:pPr>
      <w:r>
        <w:rPr>
          <w:rFonts w:hint="eastAsia" w:ascii="楷体" w:hAnsi="楷体" w:eastAsia="楷体"/>
          <w:w w:val="90"/>
          <w:szCs w:val="21"/>
        </w:rPr>
        <w:t>五、项目总监要把上述四方面的工作做好，还要勤督促、勤检查，协调好业主和施工方的安全生产投入。严格把控安全生产过程，保证施工人员、设备的安全运行，才能更好地完成安全监理目标。</w:t>
      </w:r>
    </w:p>
    <w:p>
      <w:pPr>
        <w:ind w:firstLine="2811" w:firstLineChars="700"/>
        <w:rPr>
          <w:b/>
          <w:bCs/>
          <w:sz w:val="40"/>
          <w:szCs w:val="44"/>
        </w:rPr>
        <w:sectPr>
          <w:type w:val="continuous"/>
          <w:pgSz w:w="11906" w:h="16838"/>
          <w:pgMar w:top="1021" w:right="851" w:bottom="1021" w:left="851" w:header="709" w:footer="709" w:gutter="0"/>
          <w:cols w:space="282" w:num="2"/>
          <w:docGrid w:type="lines" w:linePitch="360" w:charSpace="0"/>
        </w:sectPr>
      </w:pPr>
    </w:p>
    <w:p>
      <w:pPr>
        <w:jc w:val="center"/>
        <w:rPr>
          <w:rFonts w:ascii="黑体" w:hAnsi="黑体" w:eastAsia="黑体"/>
          <w:sz w:val="44"/>
          <w:szCs w:val="44"/>
        </w:rPr>
      </w:pPr>
      <w:r>
        <w:rPr>
          <w:rFonts w:ascii="黑体" w:hAnsi="黑体" w:eastAsia="黑体"/>
          <w:b/>
          <w:bCs/>
          <w:sz w:val="44"/>
          <w:szCs w:val="44"/>
        </w:rPr>
        <w:pict>
          <v:rect id="_x0000_s1229" o:spid="_x0000_s1229" o:spt="1" style="position:absolute;left:0pt;margin-left:2.45pt;margin-top:0.55pt;height:25.25pt;width:74.15pt;z-index:251719680;mso-width-relative:page;mso-height-relative:page;" fillcolor="#85ADBC [3208]" filled="t" stroked="t" coordsize="21600,21600">
            <v:path/>
            <v:fill on="t" focussize="0,0"/>
            <v:stroke weight="3pt" color="#F2F2F2 [3041]"/>
            <v:imagedata o:title=""/>
            <o:lock v:ext="edit"/>
            <v:shadow on="t" type="perspective" color="#385A67 [1608]" opacity="32768f" offset="1pt,2pt" offset2="-1pt,-2pt"/>
            <v:textbox>
              <w:txbxContent>
                <w:p>
                  <w:pPr/>
                  <w:r>
                    <w:rPr>
                      <w:rFonts w:hint="eastAsia"/>
                    </w:rPr>
                    <w:t>监理部通讯</w:t>
                  </w:r>
                </w:p>
              </w:txbxContent>
            </v:textbox>
          </v:rect>
        </w:pict>
      </w:r>
      <w:r>
        <w:rPr>
          <w:rFonts w:ascii="黑体" w:hAnsi="黑体" w:eastAsia="黑体"/>
          <w:b/>
          <w:bCs/>
          <w:sz w:val="44"/>
          <w:szCs w:val="44"/>
        </w:rPr>
        <w:pict>
          <v:rect id="_x0000_s1221" o:spid="_x0000_s1221" o:spt="1" style="position:absolute;left:0pt;margin-left:-7.85pt;margin-top:-3.8pt;height:366pt;width:516.75pt;z-index:-251601920;mso-width-relative:page;mso-height-relative:page;" coordsize="21600,21600">
            <v:path/>
            <v:fill focussize="0,0"/>
            <v:stroke/>
            <v:imagedata o:title=""/>
            <o:lock v:ext="edit"/>
          </v:rect>
        </w:pict>
      </w:r>
      <w:r>
        <w:rPr>
          <w:rFonts w:hint="eastAsia" w:ascii="黑体" w:hAnsi="黑体" w:eastAsia="黑体"/>
          <w:b/>
          <w:bCs/>
          <w:sz w:val="44"/>
          <w:szCs w:val="44"/>
        </w:rPr>
        <w:t>热火朝天干正酣</w:t>
      </w:r>
    </w:p>
    <w:p>
      <w:pPr>
        <w:ind w:firstLine="4216" w:firstLineChars="1400"/>
        <w:jc w:val="left"/>
        <w:rPr>
          <w:b/>
          <w:bCs/>
          <w:sz w:val="30"/>
          <w:szCs w:val="30"/>
        </w:rPr>
      </w:pPr>
      <w:r>
        <w:rPr>
          <w:rFonts w:hint="eastAsia"/>
          <w:b/>
          <w:bCs/>
          <w:sz w:val="30"/>
          <w:szCs w:val="30"/>
        </w:rPr>
        <w:t>——阳光揽胜监理纪实</w:t>
      </w:r>
    </w:p>
    <w:p>
      <w:pPr>
        <w:spacing w:line="360" w:lineRule="exact"/>
        <w:ind w:firstLine="420" w:firstLineChars="200"/>
        <w:jc w:val="left"/>
        <w:rPr>
          <w:rFonts w:ascii="宋体" w:hAnsi="宋体" w:cs="宋体"/>
          <w:szCs w:val="21"/>
        </w:rPr>
      </w:pPr>
      <w:r>
        <w:rPr>
          <w:rFonts w:hint="eastAsia" w:ascii="宋体" w:hAnsi="宋体" w:cs="宋体"/>
          <w:szCs w:val="21"/>
        </w:rPr>
        <w:t>阳光揽胜二期和三期工程，是由共达公司监理的项目，地址位于小店区正阳街以南，人民路以西，与太原地铁2</w:t>
      </w:r>
      <w:r>
        <w:rPr>
          <w:rFonts w:hint="eastAsia" w:ascii="宋体" w:hAnsi="宋体" w:cs="宋体"/>
          <w:szCs w:val="21"/>
          <w:vertAlign w:val="superscript"/>
        </w:rPr>
        <w:t>#</w:t>
      </w:r>
      <w:r>
        <w:rPr>
          <w:rFonts w:hint="eastAsia" w:ascii="宋体" w:hAnsi="宋体" w:cs="宋体"/>
          <w:szCs w:val="21"/>
        </w:rPr>
        <w:t>线终点站相邻，地理位置极其优越。该项目是由鑫龙房地产开发（太原）有限公司建设的，开发公司对其投入了大量财力与精力，小区配套齐全，有高层住宅楼，多层英伦式洋房，商业用房和小学、幼儿园等配套建筑。该建设项目的特点是管理规范，质量好，进度快，堪称太原市开发项目的佼佼者。</w:t>
      </w:r>
    </w:p>
    <w:p>
      <w:pPr>
        <w:spacing w:line="360" w:lineRule="exact"/>
        <w:ind w:firstLine="420" w:firstLineChars="200"/>
        <w:jc w:val="left"/>
        <w:rPr>
          <w:rFonts w:ascii="宋体" w:hAnsi="宋体" w:cs="宋体"/>
          <w:szCs w:val="21"/>
        </w:rPr>
      </w:pPr>
      <w:r>
        <w:rPr>
          <w:rFonts w:hint="eastAsia" w:ascii="宋体" w:hAnsi="宋体" w:cs="宋体"/>
          <w:szCs w:val="21"/>
        </w:rPr>
        <w:t>我公司是2014年5月承接该项目二期工程监理的，包括六幢32层高层，两幢商业楼，一个小学，两个车库，总建筑面积23万平方米， 2015年5月手续完善后正式开工。工程开工伊始，建设单位的严格要求，施工单位的精心组织，监理单位的认真把关，使工程施工进入了即快、又好，安全有序的状态，到年底便完成了两幢32层高层和两幢商业楼主体封顶，另两幢完成25层。建设单位对我监理公司项目监理部的工作非常认可，在2015年底，又将三期工程交给我公司监理。三期工程包括10幢洋房，4幢高层和一个幼儿园工程，总建筑面积22.83万平方米。如今二期和三期都已全面展开施工，工地一片热火朝天的施工场面，其气氛催人上进，令人鼓舞。</w:t>
      </w:r>
    </w:p>
    <w:p>
      <w:pPr>
        <w:spacing w:line="360" w:lineRule="exact"/>
        <w:ind w:firstLine="420" w:firstLineChars="200"/>
        <w:jc w:val="left"/>
        <w:rPr>
          <w:rFonts w:ascii="宋体" w:hAnsi="宋体" w:cs="宋体"/>
          <w:szCs w:val="21"/>
        </w:rPr>
      </w:pPr>
      <w:r>
        <w:rPr>
          <w:rFonts w:hint="eastAsia" w:ascii="宋体" w:hAnsi="宋体" w:cs="宋体"/>
          <w:szCs w:val="21"/>
        </w:rPr>
        <w:t>在当前房地产市场萧条，建筑业冷清的大环境下，阳光揽胜项目却大放异彩，建设单位把握商机，科学谋划和决策，开创出了阳光揽胜项目大好局面，为施工单位和监理单位提供了施展的平台，所以大家都珍惜这来之不易的局面，共同努力，把工程做好。我项目监理部全体员工表示，一定要严格把关，认真监理，向建设单位交付一个放心满意的合格工程，用我们的实际行动，维护共达公司的声誉和社会形象，为公司的发展做出我们的贡献。（</w:t>
      </w:r>
      <w:r>
        <w:rPr>
          <w:rFonts w:hint="eastAsia" w:ascii="宋体" w:hAnsi="宋体" w:cs="宋体"/>
          <w:b/>
          <w:bCs/>
          <w:szCs w:val="21"/>
        </w:rPr>
        <w:t>阳光揽胜项目监理部）</w:t>
      </w:r>
    </w:p>
    <w:p>
      <w:pPr>
        <w:jc w:val="center"/>
        <w:rPr>
          <w:rFonts w:ascii="微软雅黑" w:hAnsi="微软雅黑" w:eastAsia="微软雅黑"/>
          <w:b/>
          <w:kern w:val="36"/>
          <w:sz w:val="36"/>
          <w:szCs w:val="21"/>
        </w:rPr>
      </w:pPr>
      <w:r>
        <w:rPr>
          <w:rFonts w:ascii="微软雅黑" w:hAnsi="微软雅黑" w:eastAsia="微软雅黑"/>
          <w:b/>
          <w:kern w:val="36"/>
          <w:sz w:val="36"/>
          <w:szCs w:val="21"/>
        </w:rPr>
        <w:pict>
          <v:rect id="_x0000_s1218" o:spid="_x0000_s1218" o:spt="1" style="position:absolute;left:0pt;margin-left:-7.85pt;margin-top:2.2pt;height:367.5pt;width:516.75pt;z-index:-251602944;mso-width-relative:page;mso-height-relative:page;" coordsize="21600,21600">
            <v:path/>
            <v:fill focussize="0,0"/>
            <v:stroke/>
            <v:imagedata o:title=""/>
            <o:lock v:ext="edit"/>
          </v:rect>
        </w:pict>
      </w:r>
      <w:r>
        <w:rPr>
          <w:rFonts w:hint="eastAsia" w:ascii="微软雅黑" w:hAnsi="微软雅黑" w:eastAsia="微软雅黑"/>
          <w:b/>
          <w:kern w:val="36"/>
          <w:sz w:val="36"/>
          <w:szCs w:val="21"/>
        </w:rPr>
        <w:t>校 企 合 作 快 讯</w:t>
      </w:r>
    </w:p>
    <w:p>
      <w:pPr>
        <w:rPr>
          <w:kern w:val="36"/>
          <w:sz w:val="36"/>
          <w:szCs w:val="21"/>
        </w:rPr>
      </w:pPr>
      <w:r>
        <w:rPr>
          <w:rFonts w:hint="eastAsia"/>
          <w:kern w:val="36"/>
          <w:sz w:val="36"/>
          <w:szCs w:val="21"/>
        </w:rPr>
        <w:t>讯</w:t>
      </w:r>
      <w:r>
        <w:rPr>
          <w:rFonts w:hint="eastAsia"/>
          <w:kern w:val="36"/>
          <w:sz w:val="30"/>
          <w:szCs w:val="30"/>
        </w:rPr>
        <w:t>一</w:t>
      </w:r>
      <w:r>
        <w:rPr>
          <w:b/>
        </w:rPr>
        <w:t>王京民总经理出席“太原城市职业技术学院工程造价、建设工程管理2016专业教学指导委员会评</w:t>
      </w:r>
      <w:r>
        <w:rPr>
          <w:rFonts w:hint="eastAsia"/>
          <w:b/>
        </w:rPr>
        <w:t>委</w:t>
      </w:r>
      <w:r>
        <w:rPr>
          <w:b/>
        </w:rPr>
        <w:t>会议”</w:t>
      </w:r>
    </w:p>
    <w:p>
      <w:pPr>
        <w:ind w:firstLine="525" w:firstLineChars="250"/>
        <w:rPr>
          <w:rFonts w:ascii="宋体" w:hAnsi="宋体"/>
        </w:rPr>
      </w:pPr>
      <w:r>
        <w:rPr>
          <w:rFonts w:hint="eastAsia"/>
        </w:rPr>
        <w:t>2016年5月6日9:00，太原城市职业技术学院工程经济系的会议室里，工程造价、建设工程管理2016专业教学指导委员会评审会议在热烈的气氛中进行。王京民总经理作为资深专家，就工程经济系专业人才培训方案提出了中肯、可行</w:t>
      </w:r>
      <w:r>
        <w:rPr>
          <w:rFonts w:hint="eastAsia" w:ascii="宋体" w:hAnsi="宋体"/>
        </w:rPr>
        <w:t>的意见和建议。他指出：</w:t>
      </w:r>
    </w:p>
    <w:p>
      <w:pPr/>
      <w:r>
        <w:rPr>
          <w:rFonts w:hint="eastAsia" w:ascii="宋体" w:hAnsi="宋体"/>
        </w:rPr>
        <w:t>1、核心岗位由造价员变为助理造价工程师</w:t>
      </w:r>
      <w:r>
        <w:rPr>
          <w:rFonts w:hint="eastAsia"/>
        </w:rPr>
        <w:t>改得好,增强了学生的自信心。</w:t>
      </w:r>
    </w:p>
    <w:p>
      <w:pPr/>
      <w:r>
        <w:rPr>
          <w:rFonts w:hint="eastAsia"/>
        </w:rPr>
        <w:t> 2、建议加强培养学生对前沿技术的实际应用能力。</w:t>
      </w:r>
    </w:p>
    <w:p>
      <w:pPr/>
      <w:r>
        <w:rPr>
          <w:rFonts w:hint="eastAsia"/>
        </w:rPr>
        <w:t> 3、鉴于学生知识的局限性，学院可以利用大数据库，给学生提供信息。这既是学生的财富，也是学院的资本。</w:t>
      </w:r>
    </w:p>
    <w:p>
      <w:pPr>
        <w:widowControl/>
        <w:spacing w:line="300" w:lineRule="exact"/>
        <w:outlineLvl w:val="0"/>
        <w:rPr>
          <w:rFonts w:ascii="宋体" w:hAnsi="宋体" w:cs="Arial"/>
          <w:bCs/>
          <w:color w:val="4C4C4C"/>
          <w:kern w:val="36"/>
          <w:szCs w:val="21"/>
        </w:rPr>
      </w:pPr>
      <w:r>
        <w:rPr>
          <w:rFonts w:hint="eastAsia"/>
        </w:rPr>
        <w:t>4、建议学院和相关协会联合，通过培训取得资格证、上岗证等，以便更好地融入</w:t>
      </w:r>
      <w:r>
        <w:rPr>
          <w:rFonts w:hint="eastAsia"/>
          <w:kern w:val="36"/>
          <w:szCs w:val="21"/>
        </w:rPr>
        <w:t>工作中。</w:t>
      </w:r>
      <w:r>
        <w:rPr>
          <w:rFonts w:hint="eastAsia" w:ascii="宋体" w:hAnsi="宋体"/>
          <w:kern w:val="36"/>
          <w:szCs w:val="21"/>
        </w:rPr>
        <w:t>最好每年</w:t>
      </w:r>
      <w:r>
        <w:rPr>
          <w:rFonts w:hint="eastAsia" w:ascii="宋体" w:hAnsi="宋体" w:cs="Arial"/>
          <w:bCs/>
          <w:color w:val="4C4C4C"/>
          <w:kern w:val="36"/>
          <w:szCs w:val="21"/>
        </w:rPr>
        <w:t>培养一批精英，推荐到各个单位，提升学院实力和知名度。（李红梅）</w:t>
      </w:r>
    </w:p>
    <w:p>
      <w:pPr>
        <w:widowControl/>
        <w:spacing w:line="300" w:lineRule="exact"/>
        <w:outlineLvl w:val="0"/>
        <w:rPr>
          <w:rFonts w:ascii="宋体" w:hAnsi="宋体" w:cs="Arial"/>
          <w:b/>
          <w:bCs/>
          <w:color w:val="4C4C4C"/>
          <w:kern w:val="36"/>
          <w:szCs w:val="21"/>
        </w:rPr>
      </w:pPr>
    </w:p>
    <w:p>
      <w:pPr>
        <w:widowControl/>
        <w:spacing w:line="300" w:lineRule="exact"/>
        <w:outlineLvl w:val="0"/>
        <w:rPr>
          <w:rFonts w:ascii="宋体" w:hAnsi="宋体" w:cs="Arial"/>
          <w:b/>
          <w:bCs/>
          <w:color w:val="4C4C4C"/>
          <w:kern w:val="36"/>
          <w:sz w:val="24"/>
        </w:rPr>
      </w:pPr>
      <w:r>
        <w:rPr>
          <w:rFonts w:hint="eastAsia" w:ascii="宋体" w:hAnsi="宋体" w:cs="Arial"/>
          <w:b/>
          <w:bCs/>
          <w:color w:val="4C4C4C"/>
          <w:kern w:val="36"/>
          <w:position w:val="-1"/>
          <w:sz w:val="36"/>
          <w:szCs w:val="36"/>
        </w:rPr>
        <w:t xml:space="preserve">讯二                </w:t>
      </w:r>
      <w:r>
        <w:rPr>
          <w:rFonts w:hint="eastAsia" w:ascii="微软雅黑" w:hAnsi="微软雅黑" w:eastAsia="微软雅黑" w:cs="Arial"/>
          <w:b/>
          <w:bCs/>
          <w:color w:val="4C4C4C"/>
          <w:kern w:val="36"/>
          <w:sz w:val="24"/>
        </w:rPr>
        <w:t>公司召开2016年实习生座谈会</w:t>
      </w:r>
    </w:p>
    <w:p>
      <w:pPr>
        <w:widowControl/>
        <w:spacing w:line="300" w:lineRule="exact"/>
        <w:outlineLvl w:val="0"/>
        <w:rPr>
          <w:rFonts w:ascii="宋体" w:hAnsi="宋体" w:cs="Arial"/>
          <w:b/>
          <w:bCs/>
          <w:color w:val="4C4C4C"/>
          <w:kern w:val="36"/>
          <w:szCs w:val="21"/>
        </w:rPr>
      </w:pPr>
    </w:p>
    <w:p>
      <w:pPr>
        <w:ind w:firstLine="525" w:firstLineChars="250"/>
        <w:rPr>
          <w:kern w:val="36"/>
        </w:rPr>
      </w:pPr>
      <w:r>
        <w:rPr>
          <w:rFonts w:hint="eastAsia"/>
          <w:kern w:val="36"/>
        </w:rPr>
        <w:t>2016年5月14日实习生座谈会在公司会议室召开，2016届22名顶岗实习生全部参加，会上综合办高主任对2016届实顶岗实习组织安排工作进行了小结，刘跃荣副总经理对实习生在项目监理部所做的工作给予肯定和表扬；并对实习生毕业后正式入职公司的各项政策、薪酬福利做了介绍，共达公司校企联合办公室主任李红梅，介绍了与太原城市技术学院的人才交流合作情况，王京民总经理到会，与实习生亲切交谈，对实习生在顶岗期间的表现很满意,他勉励实习生们在未来的工作岗位上，要学习工匠精神，自尊、自爱、自强，走好人生每一步！（综合办）</w:t>
      </w:r>
    </w:p>
    <w:p>
      <w:pPr>
        <w:rPr>
          <w:rFonts w:hint="eastAsia" w:asciiTheme="minorEastAsia" w:hAnsiTheme="minorEastAsia"/>
          <w:szCs w:val="21"/>
        </w:rPr>
        <w:sectPr>
          <w:type w:val="continuous"/>
          <w:pgSz w:w="11906" w:h="16838"/>
          <w:pgMar w:top="1021" w:right="907" w:bottom="1134" w:left="907" w:header="709" w:footer="709" w:gutter="0"/>
          <w:cols w:space="708" w:num="1"/>
          <w:docGrid w:type="lines" w:linePitch="360" w:charSpace="0"/>
        </w:sectPr>
      </w:pPr>
    </w:p>
    <w:p>
      <w:pPr>
        <w:jc w:val="left"/>
        <w:rPr>
          <w:rFonts w:hint="eastAsia" w:asciiTheme="minorEastAsia" w:hAnsiTheme="minorEastAsia"/>
          <w:szCs w:val="21"/>
        </w:rPr>
        <w:sectPr>
          <w:type w:val="continuous"/>
          <w:pgSz w:w="11906" w:h="16838"/>
          <w:pgMar w:top="1021" w:right="851" w:bottom="1134" w:left="851" w:header="709" w:footer="709" w:gutter="0"/>
          <w:cols w:space="708" w:num="1"/>
          <w:docGrid w:type="lines" w:linePitch="360" w:charSpace="0"/>
        </w:sectPr>
      </w:pPr>
    </w:p>
    <w:p>
      <w:pPr>
        <w:ind w:firstLine="1079" w:firstLineChars="250"/>
        <w:rPr>
          <w:rFonts w:ascii="叶根友毛笔行书2.0版" w:hAnsi="黑体" w:eastAsia="叶根友毛笔行书2.0版"/>
          <w:b/>
          <w:sz w:val="44"/>
          <w:szCs w:val="44"/>
        </w:rPr>
      </w:pPr>
    </w:p>
    <w:p>
      <w:pPr>
        <w:ind w:firstLine="1510" w:firstLineChars="350"/>
        <w:rPr>
          <w:rFonts w:ascii="叶根友毛笔行书2.0版" w:hAnsi="黑体" w:eastAsia="叶根友毛笔行书2.0版"/>
          <w:b/>
          <w:sz w:val="28"/>
          <w:szCs w:val="28"/>
        </w:rPr>
      </w:pPr>
      <w:r>
        <w:rPr>
          <w:rFonts w:hint="eastAsia" w:ascii="叶根友毛笔行书2.0版" w:hAnsi="黑体" w:eastAsia="叶根友毛笔行书2.0版"/>
          <w:b/>
          <w:sz w:val="44"/>
          <w:szCs w:val="44"/>
        </w:rPr>
        <w:t>激情的五月，火红的五月 年轻人的五月</w:t>
      </w:r>
    </w:p>
    <w:p>
      <w:pPr>
        <w:pStyle w:val="26"/>
        <w:ind w:left="420" w:firstLine="0" w:firstLineChars="0"/>
        <w:jc w:val="left"/>
        <w:sectPr>
          <w:type w:val="continuous"/>
          <w:pgSz w:w="11906" w:h="16838"/>
          <w:pgMar w:top="720" w:right="720" w:bottom="720" w:left="720" w:header="709" w:footer="709" w:gutter="0"/>
          <w:cols w:space="282" w:num="1"/>
          <w:docGrid w:type="lines" w:linePitch="360" w:charSpace="0"/>
        </w:sectPr>
      </w:pPr>
    </w:p>
    <w:p>
      <w:pPr>
        <w:spacing w:line="280" w:lineRule="exact"/>
        <w:ind w:firstLine="283" w:firstLineChars="150"/>
        <w:jc w:val="left"/>
        <w:rPr>
          <w:rFonts w:ascii="宋体" w:hAnsi="宋体"/>
          <w:w w:val="90"/>
          <w:szCs w:val="21"/>
        </w:rPr>
      </w:pPr>
      <w:r>
        <w:rPr>
          <w:rFonts w:hint="eastAsia" w:ascii="叶根友毛笔行书2.0版" w:hAnsi="黑体" w:eastAsia="叶根友毛笔行书2.0版"/>
          <w:b/>
          <w:sz w:val="44"/>
          <w:szCs w:val="44"/>
        </w:rPr>
        <w:drawing>
          <wp:anchor distT="0" distB="0" distL="114300" distR="114300" simplePos="0" relativeHeight="251780096" behindDoc="0" locked="0" layoutInCell="1" allowOverlap="1">
            <wp:simplePos x="0" y="0"/>
            <wp:positionH relativeFrom="column">
              <wp:posOffset>3376930</wp:posOffset>
            </wp:positionH>
            <wp:positionV relativeFrom="paragraph">
              <wp:posOffset>169545</wp:posOffset>
            </wp:positionV>
            <wp:extent cx="2277745" cy="2333625"/>
            <wp:effectExtent l="0" t="0" r="8255" b="9525"/>
            <wp:wrapTopAndBottom/>
            <wp:docPr id="3" name="图片 2" descr="2016.4.28慕云山植树17 - 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2016.4.28慕云山植树17 - 副本.jpg"/>
                    <pic:cNvPicPr>
                      <a:picLocks noChangeAspect="1"/>
                    </pic:cNvPicPr>
                  </pic:nvPicPr>
                  <pic:blipFill>
                    <a:blip r:embed="rId7" cstate="print"/>
                    <a:stretch>
                      <a:fillRect/>
                    </a:stretch>
                  </pic:blipFill>
                  <pic:spPr>
                    <a:xfrm>
                      <a:off x="0" y="0"/>
                      <a:ext cx="2277745" cy="2333625"/>
                    </a:xfrm>
                    <a:prstGeom prst="rect">
                      <a:avLst/>
                    </a:prstGeom>
                  </pic:spPr>
                </pic:pic>
              </a:graphicData>
            </a:graphic>
          </wp:anchor>
        </w:drawing>
      </w:r>
      <w:r>
        <w:rPr>
          <w:rFonts w:hint="eastAsia" w:ascii="叶根友毛笔行书2.0版" w:hAnsi="黑体" w:eastAsia="叶根友毛笔行书2.0版"/>
          <w:b/>
          <w:sz w:val="44"/>
          <w:szCs w:val="44"/>
        </w:rPr>
        <w:drawing>
          <wp:anchor distT="0" distB="0" distL="114300" distR="114300" simplePos="0" relativeHeight="251718656" behindDoc="0" locked="0" layoutInCell="1" allowOverlap="1">
            <wp:simplePos x="0" y="0"/>
            <wp:positionH relativeFrom="column">
              <wp:posOffset>991870</wp:posOffset>
            </wp:positionH>
            <wp:positionV relativeFrom="paragraph">
              <wp:posOffset>176530</wp:posOffset>
            </wp:positionV>
            <wp:extent cx="2424430" cy="2333625"/>
            <wp:effectExtent l="0" t="0" r="13970" b="9525"/>
            <wp:wrapTopAndBottom/>
            <wp:docPr id="4" name="图片 3" descr="2016.4.28二龙山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2016.4.28二龙山17.jpg"/>
                    <pic:cNvPicPr>
                      <a:picLocks noChangeAspect="1"/>
                    </pic:cNvPicPr>
                  </pic:nvPicPr>
                  <pic:blipFill>
                    <a:blip r:embed="rId8" cstate="print"/>
                    <a:stretch>
                      <a:fillRect/>
                    </a:stretch>
                  </pic:blipFill>
                  <pic:spPr>
                    <a:xfrm>
                      <a:off x="0" y="0"/>
                      <a:ext cx="2424430" cy="2333625"/>
                    </a:xfrm>
                    <a:prstGeom prst="rect">
                      <a:avLst/>
                    </a:prstGeom>
                  </pic:spPr>
                </pic:pic>
              </a:graphicData>
            </a:graphic>
          </wp:anchor>
        </w:drawing>
      </w:r>
    </w:p>
    <w:p>
      <w:pPr>
        <w:spacing w:line="280" w:lineRule="exact"/>
        <w:ind w:firstLine="377" w:firstLineChars="200"/>
        <w:jc w:val="left"/>
        <w:rPr>
          <w:rFonts w:ascii="宋体" w:hAnsi="宋体"/>
          <w:w w:val="90"/>
          <w:sz w:val="18"/>
          <w:szCs w:val="18"/>
        </w:rPr>
        <w:sectPr>
          <w:type w:val="continuous"/>
          <w:pgSz w:w="11906" w:h="16838"/>
          <w:pgMar w:top="720" w:right="720" w:bottom="720" w:left="720" w:header="709" w:footer="709" w:gutter="0"/>
          <w:cols w:space="708" w:num="1"/>
          <w:docGrid w:type="lines" w:linePitch="360" w:charSpace="0"/>
        </w:sectPr>
      </w:pPr>
      <w:r>
        <w:rPr>
          <w:rFonts w:hint="eastAsia" w:ascii="宋体" w:hAnsi="宋体"/>
          <w:w w:val="90"/>
          <w:szCs w:val="21"/>
          <w:lang w:val="en-US" w:eastAsia="zh-CN"/>
        </w:rPr>
        <w:t xml:space="preserve">       </w:t>
      </w:r>
      <w:bookmarkStart w:id="0" w:name="_GoBack"/>
      <w:bookmarkEnd w:id="0"/>
      <w:r>
        <w:rPr>
          <w:rFonts w:hint="eastAsia" w:ascii="宋体" w:hAnsi="宋体"/>
          <w:w w:val="90"/>
          <w:szCs w:val="21"/>
          <w:lang w:val="en-US" w:eastAsia="zh-CN"/>
        </w:rPr>
        <w:t xml:space="preserve"> </w:t>
      </w:r>
      <w:r>
        <w:rPr>
          <w:rFonts w:hint="eastAsia" w:ascii="宋体" w:hAnsi="宋体"/>
          <w:w w:val="90"/>
          <w:sz w:val="18"/>
          <w:szCs w:val="18"/>
        </w:rPr>
        <w:t>纪念“五四”青年节，公司组织青年员工进行登山活动    纪念“五四”青年节，公司组织青年员工义务植树</w:t>
      </w:r>
    </w:p>
    <w:p>
      <w:pPr>
        <w:jc w:val="left"/>
        <w:rPr>
          <w:w w:val="90"/>
          <w:sz w:val="52"/>
          <w:szCs w:val="52"/>
        </w:rPr>
      </w:pPr>
    </w:p>
    <w:p>
      <w:pPr>
        <w:spacing w:line="560" w:lineRule="exact"/>
        <w:ind w:firstLine="910" w:firstLineChars="200"/>
        <w:rPr>
          <w:rFonts w:ascii="叶根友毛笔行书2.0版" w:hAnsi="黑体" w:eastAsia="叶根友毛笔行书2.0版"/>
          <w:w w:val="90"/>
          <w:sz w:val="52"/>
          <w:szCs w:val="52"/>
        </w:rPr>
      </w:pPr>
      <w:r>
        <w:rPr>
          <w:rFonts w:hint="eastAsia" w:ascii="叶根友毛笔行书2.0版" w:hAnsi="黑体" w:eastAsia="叶根友毛笔行书2.0版"/>
          <w:w w:val="90"/>
          <w:sz w:val="52"/>
          <w:szCs w:val="52"/>
        </w:rPr>
        <w:t>只要你努力，</w:t>
      </w:r>
    </w:p>
    <w:p>
      <w:pPr>
        <w:ind w:firstLine="3185" w:firstLineChars="700"/>
        <w:rPr>
          <w:w w:val="90"/>
          <w:sz w:val="52"/>
          <w:szCs w:val="52"/>
        </w:rPr>
      </w:pPr>
      <w:r>
        <w:rPr>
          <w:rFonts w:hint="eastAsia" w:ascii="叶根友毛笔行书2.0版" w:hAnsi="黑体" w:eastAsia="叶根友毛笔行书2.0版"/>
          <w:w w:val="90"/>
          <w:sz w:val="52"/>
          <w:szCs w:val="52"/>
        </w:rPr>
        <w:t>就给你机会，助你成才！</w:t>
      </w:r>
      <w:r>
        <w:rPr>
          <w:rFonts w:hint="eastAsia"/>
          <w:w w:val="90"/>
          <w:sz w:val="52"/>
          <w:szCs w:val="52"/>
        </w:rPr>
        <w:t xml:space="preserve">                   </w:t>
      </w:r>
    </w:p>
    <w:p>
      <w:pPr>
        <w:spacing w:line="220" w:lineRule="atLeast"/>
        <w:ind w:firstLine="420" w:firstLineChars="200"/>
        <w:rPr>
          <w:rFonts w:asciiTheme="majorEastAsia" w:hAnsiTheme="majorEastAsia" w:eastAsiaTheme="majorEastAsia"/>
          <w:szCs w:val="21"/>
        </w:rPr>
      </w:pPr>
      <w:r>
        <w:rPr>
          <w:rFonts w:hint="eastAsia" w:asciiTheme="majorEastAsia" w:hAnsiTheme="majorEastAsia" w:eastAsiaTheme="majorEastAsia"/>
          <w:szCs w:val="21"/>
        </w:rPr>
        <w:t>人才战略，历来是公司的战略之重，除了引进人才，公司还特别注重培养人才，特别是对年轻人的培养，公司给所有的年轻人提供机会，提供平台，提供精神上物资上的帮助，助其成才。</w:t>
      </w:r>
    </w:p>
    <w:p>
      <w:pPr>
        <w:spacing w:line="220" w:lineRule="atLeast"/>
        <w:ind w:firstLine="420" w:firstLineChars="200"/>
        <w:rPr>
          <w:rFonts w:asciiTheme="majorEastAsia" w:hAnsiTheme="majorEastAsia" w:eastAsiaTheme="majorEastAsia"/>
          <w:szCs w:val="21"/>
        </w:rPr>
      </w:pPr>
      <w:r>
        <w:rPr>
          <w:rFonts w:hint="eastAsia" w:asciiTheme="majorEastAsia" w:hAnsiTheme="majorEastAsia" w:eastAsiaTheme="majorEastAsia"/>
          <w:szCs w:val="21"/>
        </w:rPr>
        <w:t>公司总工程师李增瑞，2002年公司刚成立时进入公司年仅38岁，目前担任公司总工程师，负责公司技术、培训、质量、安全等总工办的工作；刘跃荣2011年34岁时进入公司，目前是公司的副总经理，负责公司经营部。项目管理部、招投标工作；韩宾2006年进入公司，年仅25岁，10年间从专业监理工程师成长为项目总监理工程师，今年担任临汾鼓楼大街改造项目总监理工程师独挡一面，因其“坚守一线，拼搏攻坚，贡献突出”，临汾市政府给予其嘉奖，并给予其项目监理部“突出贡献奖”。他们的成长、成功有两个共同的特点，一个是自己努力，专心专注，目标明确；另一个是公司给予机会，大胆起用。王京民总经理说“只要你努力，认可公司的文化、价值观，遵守公司的规则，公司就给你机会，助你成才！</w:t>
      </w:r>
    </w:p>
    <w:p>
      <w:pPr>
        <w:spacing w:line="220" w:lineRule="atLeast"/>
        <w:ind w:firstLine="420" w:firstLineChars="200"/>
        <w:rPr>
          <w:rFonts w:asciiTheme="majorEastAsia" w:hAnsiTheme="majorEastAsia" w:eastAsiaTheme="majorEastAsia"/>
          <w:szCs w:val="21"/>
        </w:rPr>
      </w:pPr>
      <w:r>
        <w:rPr>
          <w:rFonts w:hint="eastAsia" w:asciiTheme="majorEastAsia" w:hAnsiTheme="majorEastAsia" w:eastAsiaTheme="majorEastAsia"/>
          <w:szCs w:val="21"/>
        </w:rPr>
        <w:t>近几年，有好多表现突出的年轻的员工：公园美地项目的白晓艳，2010年进入公司，任公园美地项目的资料员；阳光揽胜三期项目的李续彤2012年进入公司任资料员，她们从刚出校门的学生成长为熟练管理项目监理资料的专业监理工程师，有2014年进入公司仅两年的邓永祺，踏实肯干，爱动脑筋，已成为项目总监的左膀右臂，等等</w:t>
      </w:r>
      <w:r>
        <w:rPr>
          <w:rFonts w:asciiTheme="majorEastAsia" w:hAnsiTheme="majorEastAsia" w:eastAsiaTheme="majorEastAsia"/>
          <w:szCs w:val="21"/>
        </w:rPr>
        <w:t>…</w:t>
      </w:r>
      <w:r>
        <w:rPr>
          <w:rFonts w:hint="eastAsia" w:asciiTheme="majorEastAsia" w:hAnsiTheme="majorEastAsia" w:eastAsiaTheme="majorEastAsia"/>
          <w:szCs w:val="21"/>
        </w:rPr>
        <w:t>...有很多青年员工，他们爱岗敬业，好学上进，踏实肯干，专心专注，在平凡监理工作中不断的提升自己的价值，得到项目总监和参建方一致好评。对于这样的青年员工，公司给予表扬与重用。青年员工是公司的希望与未来，希望每一个青年员工都自尊、自爱、自强、自信，学习工匠精神，努力成为公司最有价值的员工！（人力资源部）</w:t>
      </w:r>
    </w:p>
    <w:p>
      <w:pPr>
        <w:spacing w:line="220" w:lineRule="atLeast"/>
        <w:rPr>
          <w:rFonts w:asciiTheme="majorEastAsia" w:hAnsiTheme="majorEastAsia" w:eastAsiaTheme="majorEastAsia"/>
          <w:szCs w:val="21"/>
        </w:rPr>
      </w:pPr>
    </w:p>
    <w:p>
      <w:pPr>
        <w:spacing w:line="280" w:lineRule="exact"/>
        <w:ind w:firstLine="283" w:firstLineChars="150"/>
        <w:rPr>
          <w:rFonts w:ascii="宋体" w:hAnsi="宋体"/>
          <w:w w:val="90"/>
          <w:szCs w:val="21"/>
        </w:rPr>
      </w:pPr>
    </w:p>
    <w:sectPr>
      <w:type w:val="continuous"/>
      <w:pgSz w:w="11906" w:h="16838"/>
      <w:pgMar w:top="1440" w:right="1080" w:bottom="1440" w:left="1080" w:header="709" w:footer="709"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华文新魏">
    <w:altName w:val="宋体"/>
    <w:panose1 w:val="00000000000000000000"/>
    <w:charset w:val="86"/>
    <w:family w:val="roman"/>
    <w:pitch w:val="default"/>
    <w:sig w:usb0="00000000" w:usb1="00000000" w:usb2="00000000" w:usb3="00000000" w:csb0="00000000" w:csb1="00000000"/>
  </w:font>
  <w:font w:name="Arial">
    <w:panose1 w:val="020B0604020202020204"/>
    <w:charset w:val="00"/>
    <w:family w:val="swiss"/>
    <w:pitch w:val="default"/>
    <w:sig w:usb0="00007A87" w:usb1="80000000" w:usb2="00000008" w:usb3="00000000" w:csb0="400001FF" w:csb1="FFFF0000"/>
  </w:font>
  <w:font w:name="Courier New">
    <w:panose1 w:val="02070309020205020404"/>
    <w:charset w:val="00"/>
    <w:family w:val="modern"/>
    <w:pitch w:val="default"/>
    <w:sig w:usb0="00007A87" w:usb1="80000000" w:usb2="00000008" w:usb3="00000000" w:csb0="400001FF" w:csb1="FFFF0000"/>
  </w:font>
  <w:font w:name="方正大黑简体">
    <w:altName w:val="黑体"/>
    <w:panose1 w:val="00000000000000000000"/>
    <w:charset w:val="86"/>
    <w:family w:val="auto"/>
    <w:pitch w:val="default"/>
    <w:sig w:usb0="00000000" w:usb1="00000000" w:usb2="00000010" w:usb3="00000000" w:csb0="00040000" w:csb1="00000000"/>
  </w:font>
  <w:font w:name="华文琥珀">
    <w:altName w:val="宋体"/>
    <w:panose1 w:val="00000000000000000000"/>
    <w:charset w:val="86"/>
    <w:family w:val="auto"/>
    <w:pitch w:val="default"/>
    <w:sig w:usb0="00000000" w:usb1="00000000" w:usb2="00000010" w:usb3="00000000" w:csb0="00040000" w:csb1="00000000"/>
  </w:font>
  <w:font w:name="Constantia">
    <w:altName w:val="PMingLiU"/>
    <w:panose1 w:val="02030602050306030303"/>
    <w:charset w:val="00"/>
    <w:family w:val="roman"/>
    <w:pitch w:val="default"/>
    <w:sig w:usb0="00000000" w:usb1="00000000" w:usb2="00000000" w:usb3="00000000" w:csb0="0000019F" w:csb1="00000000"/>
  </w:font>
  <w:font w:name="楷体">
    <w:altName w:val="楷体_GB2312"/>
    <w:panose1 w:val="02010609060101010101"/>
    <w:charset w:val="86"/>
    <w:family w:val="modern"/>
    <w:pitch w:val="default"/>
    <w:sig w:usb0="00000000" w:usb1="00000000" w:usb2="00000016" w:usb3="00000000" w:csb0="00040001" w:csb1="00000000"/>
  </w:font>
  <w:font w:name="AngsanaUPC">
    <w:altName w:val="Times New Roman"/>
    <w:panose1 w:val="02020603050405020304"/>
    <w:charset w:val="00"/>
    <w:family w:val="roman"/>
    <w:pitch w:val="default"/>
    <w:sig w:usb0="00000000" w:usb1="00000000" w:usb2="00000000" w:usb3="00000000" w:csb0="00010001" w:csb1="00000000"/>
  </w:font>
  <w:font w:name="黑体">
    <w:panose1 w:val="02010600030101010101"/>
    <w:charset w:val="86"/>
    <w:family w:val="modern"/>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叶根友毛笔行书2.0版">
    <w:altName w:val="宋体"/>
    <w:panose1 w:val="02010601030101010101"/>
    <w:charset w:val="86"/>
    <w:family w:val="auto"/>
    <w:pitch w:val="default"/>
    <w:sig w:usb0="00000000" w:usb1="00000000" w:usb2="00000010" w:usb3="00000000" w:csb0="00040000" w:csb1="00000000"/>
  </w:font>
  <w:font w:name="楷体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新魏">
    <w:altName w:val="Courier New"/>
    <w:panose1 w:val="00000000000000000000"/>
    <w:charset w:val="00"/>
    <w:family w:val="auto"/>
    <w:pitch w:val="default"/>
    <w:sig w:usb0="00000000" w:usb1="00000000" w:usb2="00000000" w:usb3="00000000" w:csb0="00000000" w:csb1="00000000"/>
  </w:font>
  <w:font w:name="黑体">
    <w:panose1 w:val="02010600030101010101"/>
    <w:charset w:val="86"/>
    <w:family w:val="swiss"/>
    <w:pitch w:val="default"/>
    <w:sig w:usb0="00000001" w:usb1="080E0000" w:usb2="00000000" w:usb3="00000000" w:csb0="00040000" w:csb1="00000000"/>
  </w:font>
  <w:font w:name="Lucida Sans Unicode">
    <w:panose1 w:val="020B0602030504020204"/>
    <w:charset w:val="00"/>
    <w:family w:val="auto"/>
    <w:pitch w:val="default"/>
    <w:sig w:usb0="80001AFF" w:usb1="0000396B" w:usb2="00000000" w:usb3="00000000" w:csb0="0000003F" w:csb1="D7F70000"/>
  </w:font>
  <w:font w:name="Lucida Sans Unicode">
    <w:panose1 w:val="020B0602030504020204"/>
    <w:charset w:val="00"/>
    <w:family w:val="swiss"/>
    <w:pitch w:val="default"/>
    <w:sig w:usb0="80001AFF" w:usb1="0000396B" w:usb2="00000000" w:usb3="00000000" w:csb0="0000003F" w:csb1="D7F70000"/>
  </w:font>
  <w:font w:name="Palatino Linotype">
    <w:panose1 w:val="02040502050505030304"/>
    <w:charset w:val="00"/>
    <w:family w:val="auto"/>
    <w:pitch w:val="default"/>
    <w:sig w:usb0="E0000387" w:usb1="40000013" w:usb2="00000000" w:usb3="00000000" w:csb0="2000019F" w:csb1="00000000"/>
  </w:font>
  <w:font w:name="PMingLiU">
    <w:panose1 w:val="02020300000000000000"/>
    <w:charset w:val="88"/>
    <w:family w:val="auto"/>
    <w:pitch w:val="default"/>
    <w:sig w:usb0="00000003" w:usb1="082E0000" w:usb2="00000016" w:usb3="00000000" w:csb0="00100001" w:csb1="00000000"/>
  </w:font>
  <w:font w:name="Palatino Linotype">
    <w:panose1 w:val="02040502050505030304"/>
    <w:charset w:val="00"/>
    <w:family w:val="roman"/>
    <w:pitch w:val="default"/>
    <w:sig w:usb0="E0000387" w:usb1="40000013" w:usb2="00000000" w:usb3="00000000" w:csb0="2000019F" w:csb1="00000000"/>
  </w:font>
  <w:font w:name="楷体_GB2312">
    <w:panose1 w:val="02010609030101010101"/>
    <w:charset w:val="86"/>
    <w:family w:val="modern"/>
    <w:pitch w:val="default"/>
    <w:sig w:usb0="00000001" w:usb1="080E0000" w:usb2="00000000" w:usb3="00000000" w:csb0="00040000" w:csb1="00000000"/>
  </w:font>
  <w:font w:name="黑体">
    <w:panose1 w:val="02010600030101010101"/>
    <w:charset w:val="86"/>
    <w:family w:val="swiss"/>
    <w:pitch w:val="default"/>
    <w:sig w:usb0="00000001" w:usb1="080E0000" w:usb2="00000000" w:usb3="00000000" w:csb0="00040000" w:csb1="00000000"/>
  </w:font>
  <w:font w:name="Lucida Sans Unicode">
    <w:panose1 w:val="020B0602030504020204"/>
    <w:charset w:val="00"/>
    <w:family w:val="swiss"/>
    <w:pitch w:val="default"/>
    <w:sig w:usb0="80001AFF" w:usb1="0000396B" w:usb2="00000000" w:usb3="00000000" w:csb0="0000003F" w:csb1="D7F70000"/>
  </w:font>
  <w:font w:name="Palatino Linotype">
    <w:panose1 w:val="02040502050505030304"/>
    <w:charset w:val="00"/>
    <w:family w:val="roman"/>
    <w:pitch w:val="default"/>
    <w:sig w:usb0="E0000387" w:usb1="40000013"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9595"/>
    </w:sdtPr>
    <w:sdtContent>
      <w:p>
        <w:pPr>
          <w:pStyle w:val="10"/>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drawingGridHorizontalSpacing w:val="105"/>
  <w:displayHorizontalDrawingGridEvery w:val="0"/>
  <w:displayVerticalDrawingGridEvery w:val="2"/>
  <w:doNotShadeFormData w:val="1"/>
  <w:characterSpacingControl w:val="compressPunctuation"/>
  <w:doNotValidateAgainstSchema/>
  <w:doNotDemarcateInvalidXml/>
  <w:compat>
    <w:spaceForUL/>
    <w:balanceSingleByteDoubleByteWidth/>
    <w:doNotLeaveBackslashAlone/>
    <w:adjustLineHeightInTable/>
    <w:useFELayout/>
    <w:compatSetting w:name="compatibilityMode" w:uri="http://schemas.microsoft.com/office/word" w:val="12"/>
  </w:compat>
  <w:rsids>
    <w:rsidRoot w:val="00172A27"/>
    <w:rsid w:val="00000780"/>
    <w:rsid w:val="0000166E"/>
    <w:rsid w:val="00004A8B"/>
    <w:rsid w:val="00004D34"/>
    <w:rsid w:val="00006A3D"/>
    <w:rsid w:val="00007338"/>
    <w:rsid w:val="000117E9"/>
    <w:rsid w:val="0001183C"/>
    <w:rsid w:val="0001187A"/>
    <w:rsid w:val="00012FAB"/>
    <w:rsid w:val="00014298"/>
    <w:rsid w:val="00015BDB"/>
    <w:rsid w:val="00016026"/>
    <w:rsid w:val="0001719D"/>
    <w:rsid w:val="00017BEC"/>
    <w:rsid w:val="00020D99"/>
    <w:rsid w:val="00021469"/>
    <w:rsid w:val="00022B65"/>
    <w:rsid w:val="00022E94"/>
    <w:rsid w:val="00023D04"/>
    <w:rsid w:val="00025423"/>
    <w:rsid w:val="00030F97"/>
    <w:rsid w:val="00030FCF"/>
    <w:rsid w:val="00033668"/>
    <w:rsid w:val="00034645"/>
    <w:rsid w:val="00034D5B"/>
    <w:rsid w:val="0003518B"/>
    <w:rsid w:val="000416C3"/>
    <w:rsid w:val="00042A2B"/>
    <w:rsid w:val="00045C91"/>
    <w:rsid w:val="00046F30"/>
    <w:rsid w:val="0004734D"/>
    <w:rsid w:val="00050D85"/>
    <w:rsid w:val="00051299"/>
    <w:rsid w:val="00052918"/>
    <w:rsid w:val="00053DB8"/>
    <w:rsid w:val="00054315"/>
    <w:rsid w:val="00056C0E"/>
    <w:rsid w:val="000647A0"/>
    <w:rsid w:val="00064D29"/>
    <w:rsid w:val="00066027"/>
    <w:rsid w:val="0006610D"/>
    <w:rsid w:val="000669F0"/>
    <w:rsid w:val="0006723C"/>
    <w:rsid w:val="00067792"/>
    <w:rsid w:val="00071179"/>
    <w:rsid w:val="00071773"/>
    <w:rsid w:val="00072D11"/>
    <w:rsid w:val="00073BB2"/>
    <w:rsid w:val="00075139"/>
    <w:rsid w:val="00076927"/>
    <w:rsid w:val="0007715A"/>
    <w:rsid w:val="0007743E"/>
    <w:rsid w:val="00077E9C"/>
    <w:rsid w:val="00081644"/>
    <w:rsid w:val="00081FB2"/>
    <w:rsid w:val="000845C9"/>
    <w:rsid w:val="0008508A"/>
    <w:rsid w:val="000874FE"/>
    <w:rsid w:val="00091B7D"/>
    <w:rsid w:val="00092196"/>
    <w:rsid w:val="00093949"/>
    <w:rsid w:val="000961A1"/>
    <w:rsid w:val="00096CD0"/>
    <w:rsid w:val="000A0798"/>
    <w:rsid w:val="000A1C13"/>
    <w:rsid w:val="000A572E"/>
    <w:rsid w:val="000A7184"/>
    <w:rsid w:val="000B0E89"/>
    <w:rsid w:val="000B10EB"/>
    <w:rsid w:val="000B1370"/>
    <w:rsid w:val="000B186B"/>
    <w:rsid w:val="000B52BD"/>
    <w:rsid w:val="000B5E7E"/>
    <w:rsid w:val="000B61C9"/>
    <w:rsid w:val="000B79FC"/>
    <w:rsid w:val="000B7A78"/>
    <w:rsid w:val="000B7ECC"/>
    <w:rsid w:val="000C114F"/>
    <w:rsid w:val="000C27F9"/>
    <w:rsid w:val="000C2D2A"/>
    <w:rsid w:val="000C75C3"/>
    <w:rsid w:val="000C7FDD"/>
    <w:rsid w:val="000D0953"/>
    <w:rsid w:val="000D0E62"/>
    <w:rsid w:val="000D21A4"/>
    <w:rsid w:val="000D262E"/>
    <w:rsid w:val="000D26F2"/>
    <w:rsid w:val="000D5872"/>
    <w:rsid w:val="000D5ABA"/>
    <w:rsid w:val="000D6FE1"/>
    <w:rsid w:val="000E09CD"/>
    <w:rsid w:val="000E1939"/>
    <w:rsid w:val="000E1EB7"/>
    <w:rsid w:val="000E20D2"/>
    <w:rsid w:val="000E4208"/>
    <w:rsid w:val="000E60BF"/>
    <w:rsid w:val="000E617B"/>
    <w:rsid w:val="000E6515"/>
    <w:rsid w:val="000E687A"/>
    <w:rsid w:val="000F1F29"/>
    <w:rsid w:val="000F335A"/>
    <w:rsid w:val="000F5BA4"/>
    <w:rsid w:val="000F6EC7"/>
    <w:rsid w:val="001008F9"/>
    <w:rsid w:val="001038F5"/>
    <w:rsid w:val="001043B3"/>
    <w:rsid w:val="001043E9"/>
    <w:rsid w:val="00106DCA"/>
    <w:rsid w:val="00112FAF"/>
    <w:rsid w:val="00113686"/>
    <w:rsid w:val="00114181"/>
    <w:rsid w:val="00120577"/>
    <w:rsid w:val="00120A9D"/>
    <w:rsid w:val="00120AB7"/>
    <w:rsid w:val="00123033"/>
    <w:rsid w:val="0012361F"/>
    <w:rsid w:val="00124827"/>
    <w:rsid w:val="00130308"/>
    <w:rsid w:val="00131805"/>
    <w:rsid w:val="00131918"/>
    <w:rsid w:val="00131B17"/>
    <w:rsid w:val="00132962"/>
    <w:rsid w:val="0013748F"/>
    <w:rsid w:val="00140561"/>
    <w:rsid w:val="00140918"/>
    <w:rsid w:val="00142741"/>
    <w:rsid w:val="001443C7"/>
    <w:rsid w:val="00144ED9"/>
    <w:rsid w:val="00146F7D"/>
    <w:rsid w:val="0014708B"/>
    <w:rsid w:val="00147EBC"/>
    <w:rsid w:val="00150497"/>
    <w:rsid w:val="00160427"/>
    <w:rsid w:val="00160A3A"/>
    <w:rsid w:val="00162094"/>
    <w:rsid w:val="00162285"/>
    <w:rsid w:val="00162F64"/>
    <w:rsid w:val="001635EF"/>
    <w:rsid w:val="00164429"/>
    <w:rsid w:val="00164801"/>
    <w:rsid w:val="00164824"/>
    <w:rsid w:val="00164FE0"/>
    <w:rsid w:val="00172A27"/>
    <w:rsid w:val="0017361F"/>
    <w:rsid w:val="00173827"/>
    <w:rsid w:val="0017396B"/>
    <w:rsid w:val="00174BC0"/>
    <w:rsid w:val="00174CA0"/>
    <w:rsid w:val="001750D5"/>
    <w:rsid w:val="00181B5E"/>
    <w:rsid w:val="00183492"/>
    <w:rsid w:val="001836ED"/>
    <w:rsid w:val="0018594F"/>
    <w:rsid w:val="00186833"/>
    <w:rsid w:val="0018762F"/>
    <w:rsid w:val="0019166E"/>
    <w:rsid w:val="00192021"/>
    <w:rsid w:val="00192213"/>
    <w:rsid w:val="0019280F"/>
    <w:rsid w:val="00192BEC"/>
    <w:rsid w:val="00193739"/>
    <w:rsid w:val="0019385A"/>
    <w:rsid w:val="0019436E"/>
    <w:rsid w:val="00194C7C"/>
    <w:rsid w:val="00197F13"/>
    <w:rsid w:val="001A6399"/>
    <w:rsid w:val="001A69A2"/>
    <w:rsid w:val="001A7242"/>
    <w:rsid w:val="001A75A2"/>
    <w:rsid w:val="001B0332"/>
    <w:rsid w:val="001B11F4"/>
    <w:rsid w:val="001B191E"/>
    <w:rsid w:val="001B19AA"/>
    <w:rsid w:val="001B1F60"/>
    <w:rsid w:val="001B3E38"/>
    <w:rsid w:val="001B6911"/>
    <w:rsid w:val="001C3B70"/>
    <w:rsid w:val="001C51DF"/>
    <w:rsid w:val="001C5D17"/>
    <w:rsid w:val="001C5DB6"/>
    <w:rsid w:val="001C60F0"/>
    <w:rsid w:val="001C69BB"/>
    <w:rsid w:val="001C7F06"/>
    <w:rsid w:val="001D0CF7"/>
    <w:rsid w:val="001D1D6A"/>
    <w:rsid w:val="001D3C1E"/>
    <w:rsid w:val="001D4B9B"/>
    <w:rsid w:val="001D60C7"/>
    <w:rsid w:val="001D6CF7"/>
    <w:rsid w:val="001E03D5"/>
    <w:rsid w:val="001E3B6E"/>
    <w:rsid w:val="001E5849"/>
    <w:rsid w:val="001E760A"/>
    <w:rsid w:val="001E7DDC"/>
    <w:rsid w:val="001F07F0"/>
    <w:rsid w:val="001F16EF"/>
    <w:rsid w:val="001F233B"/>
    <w:rsid w:val="001F3C9D"/>
    <w:rsid w:val="001F3F78"/>
    <w:rsid w:val="001F6012"/>
    <w:rsid w:val="001F6019"/>
    <w:rsid w:val="001F66A0"/>
    <w:rsid w:val="002006A4"/>
    <w:rsid w:val="002006E7"/>
    <w:rsid w:val="0020097B"/>
    <w:rsid w:val="00202869"/>
    <w:rsid w:val="00203280"/>
    <w:rsid w:val="002033E5"/>
    <w:rsid w:val="002104F8"/>
    <w:rsid w:val="00211481"/>
    <w:rsid w:val="0021253C"/>
    <w:rsid w:val="00213684"/>
    <w:rsid w:val="00214B5E"/>
    <w:rsid w:val="002151B5"/>
    <w:rsid w:val="00215242"/>
    <w:rsid w:val="00216054"/>
    <w:rsid w:val="00216212"/>
    <w:rsid w:val="0022566B"/>
    <w:rsid w:val="00225694"/>
    <w:rsid w:val="002269D1"/>
    <w:rsid w:val="00226B3E"/>
    <w:rsid w:val="00230136"/>
    <w:rsid w:val="00230700"/>
    <w:rsid w:val="00231D33"/>
    <w:rsid w:val="00231DEF"/>
    <w:rsid w:val="00232FFD"/>
    <w:rsid w:val="002342F0"/>
    <w:rsid w:val="00235678"/>
    <w:rsid w:val="002370B8"/>
    <w:rsid w:val="00243BDC"/>
    <w:rsid w:val="00243FEC"/>
    <w:rsid w:val="0024499D"/>
    <w:rsid w:val="002465FB"/>
    <w:rsid w:val="00250146"/>
    <w:rsid w:val="002505F2"/>
    <w:rsid w:val="0025084C"/>
    <w:rsid w:val="00252812"/>
    <w:rsid w:val="00253A0A"/>
    <w:rsid w:val="00263C5B"/>
    <w:rsid w:val="00263D8B"/>
    <w:rsid w:val="00270CAD"/>
    <w:rsid w:val="00270CC4"/>
    <w:rsid w:val="002721B6"/>
    <w:rsid w:val="00273525"/>
    <w:rsid w:val="002741D0"/>
    <w:rsid w:val="00274CAE"/>
    <w:rsid w:val="00277893"/>
    <w:rsid w:val="0028488B"/>
    <w:rsid w:val="002849E2"/>
    <w:rsid w:val="002862E4"/>
    <w:rsid w:val="00287FD8"/>
    <w:rsid w:val="00290BBA"/>
    <w:rsid w:val="002912A1"/>
    <w:rsid w:val="00291BAD"/>
    <w:rsid w:val="0029406D"/>
    <w:rsid w:val="00295031"/>
    <w:rsid w:val="00295040"/>
    <w:rsid w:val="00295B5F"/>
    <w:rsid w:val="00297571"/>
    <w:rsid w:val="002A14C8"/>
    <w:rsid w:val="002A2249"/>
    <w:rsid w:val="002A3BFB"/>
    <w:rsid w:val="002A46F3"/>
    <w:rsid w:val="002A4947"/>
    <w:rsid w:val="002A4D58"/>
    <w:rsid w:val="002A6CBD"/>
    <w:rsid w:val="002A6CDC"/>
    <w:rsid w:val="002A77A7"/>
    <w:rsid w:val="002B01D3"/>
    <w:rsid w:val="002B0BFC"/>
    <w:rsid w:val="002B0C82"/>
    <w:rsid w:val="002B2B39"/>
    <w:rsid w:val="002B742B"/>
    <w:rsid w:val="002C05C8"/>
    <w:rsid w:val="002C2222"/>
    <w:rsid w:val="002C2993"/>
    <w:rsid w:val="002C3336"/>
    <w:rsid w:val="002C3340"/>
    <w:rsid w:val="002C34FC"/>
    <w:rsid w:val="002C5168"/>
    <w:rsid w:val="002C5279"/>
    <w:rsid w:val="002C618A"/>
    <w:rsid w:val="002D0911"/>
    <w:rsid w:val="002D0AA2"/>
    <w:rsid w:val="002D2BCD"/>
    <w:rsid w:val="002D42E3"/>
    <w:rsid w:val="002D4C17"/>
    <w:rsid w:val="002D6B8A"/>
    <w:rsid w:val="002D757A"/>
    <w:rsid w:val="002E1E3E"/>
    <w:rsid w:val="002E2945"/>
    <w:rsid w:val="002E2959"/>
    <w:rsid w:val="002E354D"/>
    <w:rsid w:val="002E4234"/>
    <w:rsid w:val="002E4E61"/>
    <w:rsid w:val="002E5235"/>
    <w:rsid w:val="002E54DF"/>
    <w:rsid w:val="002E5CBD"/>
    <w:rsid w:val="002F1C7A"/>
    <w:rsid w:val="002F72FF"/>
    <w:rsid w:val="00301320"/>
    <w:rsid w:val="00301A39"/>
    <w:rsid w:val="00301A4E"/>
    <w:rsid w:val="00301DCA"/>
    <w:rsid w:val="00302CB1"/>
    <w:rsid w:val="003057A4"/>
    <w:rsid w:val="00306869"/>
    <w:rsid w:val="003119A4"/>
    <w:rsid w:val="00312363"/>
    <w:rsid w:val="0031289E"/>
    <w:rsid w:val="003138DD"/>
    <w:rsid w:val="00313A8E"/>
    <w:rsid w:val="00313D73"/>
    <w:rsid w:val="00317091"/>
    <w:rsid w:val="003207BA"/>
    <w:rsid w:val="00321D3E"/>
    <w:rsid w:val="00321F25"/>
    <w:rsid w:val="003227C6"/>
    <w:rsid w:val="00324EC4"/>
    <w:rsid w:val="0032596B"/>
    <w:rsid w:val="00330AE6"/>
    <w:rsid w:val="0033185E"/>
    <w:rsid w:val="0033197C"/>
    <w:rsid w:val="00331D04"/>
    <w:rsid w:val="0033273C"/>
    <w:rsid w:val="00334B97"/>
    <w:rsid w:val="00334C41"/>
    <w:rsid w:val="003363B1"/>
    <w:rsid w:val="00336CFD"/>
    <w:rsid w:val="00340D2A"/>
    <w:rsid w:val="0034166B"/>
    <w:rsid w:val="00342CF7"/>
    <w:rsid w:val="003433F2"/>
    <w:rsid w:val="00344935"/>
    <w:rsid w:val="003456E1"/>
    <w:rsid w:val="00346D8C"/>
    <w:rsid w:val="003472E4"/>
    <w:rsid w:val="003473A3"/>
    <w:rsid w:val="00347690"/>
    <w:rsid w:val="00350F08"/>
    <w:rsid w:val="00352C7D"/>
    <w:rsid w:val="00355913"/>
    <w:rsid w:val="0035692D"/>
    <w:rsid w:val="00357E43"/>
    <w:rsid w:val="00360101"/>
    <w:rsid w:val="00360CF7"/>
    <w:rsid w:val="0036348A"/>
    <w:rsid w:val="0036436D"/>
    <w:rsid w:val="0036453B"/>
    <w:rsid w:val="00366B35"/>
    <w:rsid w:val="00370FE4"/>
    <w:rsid w:val="00373472"/>
    <w:rsid w:val="00373753"/>
    <w:rsid w:val="00375030"/>
    <w:rsid w:val="00375316"/>
    <w:rsid w:val="00376071"/>
    <w:rsid w:val="00381BB0"/>
    <w:rsid w:val="00382E35"/>
    <w:rsid w:val="003842B6"/>
    <w:rsid w:val="003853BA"/>
    <w:rsid w:val="00385491"/>
    <w:rsid w:val="00385A8E"/>
    <w:rsid w:val="00385E53"/>
    <w:rsid w:val="00385F99"/>
    <w:rsid w:val="0038727D"/>
    <w:rsid w:val="00387647"/>
    <w:rsid w:val="00390D62"/>
    <w:rsid w:val="00390ED0"/>
    <w:rsid w:val="0039195F"/>
    <w:rsid w:val="0039254B"/>
    <w:rsid w:val="00393F3D"/>
    <w:rsid w:val="00394124"/>
    <w:rsid w:val="003947B1"/>
    <w:rsid w:val="003978AD"/>
    <w:rsid w:val="003A1057"/>
    <w:rsid w:val="003A3AA5"/>
    <w:rsid w:val="003A3F0F"/>
    <w:rsid w:val="003A3F31"/>
    <w:rsid w:val="003A4350"/>
    <w:rsid w:val="003A4F85"/>
    <w:rsid w:val="003A68AE"/>
    <w:rsid w:val="003A6D3E"/>
    <w:rsid w:val="003A6FE8"/>
    <w:rsid w:val="003A7D26"/>
    <w:rsid w:val="003A7DE1"/>
    <w:rsid w:val="003B081F"/>
    <w:rsid w:val="003B314D"/>
    <w:rsid w:val="003B328B"/>
    <w:rsid w:val="003B47AE"/>
    <w:rsid w:val="003B61F3"/>
    <w:rsid w:val="003B6C15"/>
    <w:rsid w:val="003B6CA8"/>
    <w:rsid w:val="003B7EFD"/>
    <w:rsid w:val="003C074E"/>
    <w:rsid w:val="003C0D56"/>
    <w:rsid w:val="003C1754"/>
    <w:rsid w:val="003C1E1A"/>
    <w:rsid w:val="003C32FA"/>
    <w:rsid w:val="003C3902"/>
    <w:rsid w:val="003C49CC"/>
    <w:rsid w:val="003C53B7"/>
    <w:rsid w:val="003C5EDB"/>
    <w:rsid w:val="003D2B4E"/>
    <w:rsid w:val="003D4251"/>
    <w:rsid w:val="003D4F59"/>
    <w:rsid w:val="003D514B"/>
    <w:rsid w:val="003D7D44"/>
    <w:rsid w:val="003E2238"/>
    <w:rsid w:val="003E2268"/>
    <w:rsid w:val="003E2B56"/>
    <w:rsid w:val="003E34AA"/>
    <w:rsid w:val="003E4138"/>
    <w:rsid w:val="003E67BC"/>
    <w:rsid w:val="003F04E4"/>
    <w:rsid w:val="003F148D"/>
    <w:rsid w:val="003F1F88"/>
    <w:rsid w:val="003F21BC"/>
    <w:rsid w:val="003F4424"/>
    <w:rsid w:val="003F5589"/>
    <w:rsid w:val="003F6239"/>
    <w:rsid w:val="003F7F23"/>
    <w:rsid w:val="00402648"/>
    <w:rsid w:val="0040291B"/>
    <w:rsid w:val="00403437"/>
    <w:rsid w:val="00405330"/>
    <w:rsid w:val="0041029E"/>
    <w:rsid w:val="004109C8"/>
    <w:rsid w:val="00412E0F"/>
    <w:rsid w:val="00413151"/>
    <w:rsid w:val="0041355A"/>
    <w:rsid w:val="00416B61"/>
    <w:rsid w:val="004177D6"/>
    <w:rsid w:val="00417E21"/>
    <w:rsid w:val="0042020E"/>
    <w:rsid w:val="00420A81"/>
    <w:rsid w:val="00420CCD"/>
    <w:rsid w:val="0042243E"/>
    <w:rsid w:val="00422FCC"/>
    <w:rsid w:val="00423701"/>
    <w:rsid w:val="0042561A"/>
    <w:rsid w:val="004313D8"/>
    <w:rsid w:val="00432DF6"/>
    <w:rsid w:val="004332E6"/>
    <w:rsid w:val="00433794"/>
    <w:rsid w:val="004345B7"/>
    <w:rsid w:val="0043587A"/>
    <w:rsid w:val="004361D2"/>
    <w:rsid w:val="0044084E"/>
    <w:rsid w:val="00440E3C"/>
    <w:rsid w:val="00442113"/>
    <w:rsid w:val="00442E16"/>
    <w:rsid w:val="0044371B"/>
    <w:rsid w:val="00443E45"/>
    <w:rsid w:val="00444140"/>
    <w:rsid w:val="004443F7"/>
    <w:rsid w:val="0044629F"/>
    <w:rsid w:val="00446B48"/>
    <w:rsid w:val="0044704D"/>
    <w:rsid w:val="00451B14"/>
    <w:rsid w:val="00452ECC"/>
    <w:rsid w:val="00453F05"/>
    <w:rsid w:val="00456B16"/>
    <w:rsid w:val="00460274"/>
    <w:rsid w:val="00460EA1"/>
    <w:rsid w:val="00461BF0"/>
    <w:rsid w:val="004638BE"/>
    <w:rsid w:val="00464409"/>
    <w:rsid w:val="00465521"/>
    <w:rsid w:val="00472AF4"/>
    <w:rsid w:val="004731D7"/>
    <w:rsid w:val="00475CAD"/>
    <w:rsid w:val="00477389"/>
    <w:rsid w:val="00480932"/>
    <w:rsid w:val="00483B59"/>
    <w:rsid w:val="004845E0"/>
    <w:rsid w:val="004862FE"/>
    <w:rsid w:val="0048654D"/>
    <w:rsid w:val="004909A2"/>
    <w:rsid w:val="00495174"/>
    <w:rsid w:val="004959BB"/>
    <w:rsid w:val="004960C0"/>
    <w:rsid w:val="0049735C"/>
    <w:rsid w:val="004A29FE"/>
    <w:rsid w:val="004A48E2"/>
    <w:rsid w:val="004A6899"/>
    <w:rsid w:val="004A74B4"/>
    <w:rsid w:val="004B13D5"/>
    <w:rsid w:val="004B198D"/>
    <w:rsid w:val="004B4D4F"/>
    <w:rsid w:val="004B4FD3"/>
    <w:rsid w:val="004B5DA6"/>
    <w:rsid w:val="004B60B3"/>
    <w:rsid w:val="004B7A89"/>
    <w:rsid w:val="004C1A66"/>
    <w:rsid w:val="004C29C2"/>
    <w:rsid w:val="004C5204"/>
    <w:rsid w:val="004C7302"/>
    <w:rsid w:val="004D0AFD"/>
    <w:rsid w:val="004D1AB7"/>
    <w:rsid w:val="004D61DF"/>
    <w:rsid w:val="004D6DD4"/>
    <w:rsid w:val="004D7E81"/>
    <w:rsid w:val="004D7ECB"/>
    <w:rsid w:val="004E02E9"/>
    <w:rsid w:val="004E04AE"/>
    <w:rsid w:val="004E250E"/>
    <w:rsid w:val="004E385D"/>
    <w:rsid w:val="004E5651"/>
    <w:rsid w:val="004E64FA"/>
    <w:rsid w:val="004E7F5A"/>
    <w:rsid w:val="004E7FCA"/>
    <w:rsid w:val="004F1759"/>
    <w:rsid w:val="004F1A29"/>
    <w:rsid w:val="004F2B27"/>
    <w:rsid w:val="004F4BB8"/>
    <w:rsid w:val="004F5DD0"/>
    <w:rsid w:val="004F6B89"/>
    <w:rsid w:val="00500364"/>
    <w:rsid w:val="00502E9D"/>
    <w:rsid w:val="005052D3"/>
    <w:rsid w:val="00506560"/>
    <w:rsid w:val="00510880"/>
    <w:rsid w:val="005108EC"/>
    <w:rsid w:val="00511989"/>
    <w:rsid w:val="00512E34"/>
    <w:rsid w:val="005138CD"/>
    <w:rsid w:val="00516DA1"/>
    <w:rsid w:val="00517E32"/>
    <w:rsid w:val="00521464"/>
    <w:rsid w:val="00523187"/>
    <w:rsid w:val="00524DB0"/>
    <w:rsid w:val="00526B8C"/>
    <w:rsid w:val="0052725E"/>
    <w:rsid w:val="005275A2"/>
    <w:rsid w:val="00527E7D"/>
    <w:rsid w:val="005304AE"/>
    <w:rsid w:val="005308CC"/>
    <w:rsid w:val="00531A77"/>
    <w:rsid w:val="00531BE0"/>
    <w:rsid w:val="0053279B"/>
    <w:rsid w:val="00532AEC"/>
    <w:rsid w:val="00532BFB"/>
    <w:rsid w:val="00534522"/>
    <w:rsid w:val="00536CA1"/>
    <w:rsid w:val="005370D0"/>
    <w:rsid w:val="005425F0"/>
    <w:rsid w:val="00542BF9"/>
    <w:rsid w:val="00544714"/>
    <w:rsid w:val="0054609B"/>
    <w:rsid w:val="00546AD4"/>
    <w:rsid w:val="0055047E"/>
    <w:rsid w:val="0055058B"/>
    <w:rsid w:val="00550783"/>
    <w:rsid w:val="005566B3"/>
    <w:rsid w:val="00557265"/>
    <w:rsid w:val="00557AC1"/>
    <w:rsid w:val="0056018A"/>
    <w:rsid w:val="00561E5A"/>
    <w:rsid w:val="00563525"/>
    <w:rsid w:val="0056365F"/>
    <w:rsid w:val="00563EA2"/>
    <w:rsid w:val="0056552E"/>
    <w:rsid w:val="005665DD"/>
    <w:rsid w:val="005668B0"/>
    <w:rsid w:val="005712F3"/>
    <w:rsid w:val="005713E6"/>
    <w:rsid w:val="00574188"/>
    <w:rsid w:val="005751BE"/>
    <w:rsid w:val="005755C3"/>
    <w:rsid w:val="00576435"/>
    <w:rsid w:val="005765D0"/>
    <w:rsid w:val="0058179E"/>
    <w:rsid w:val="00582188"/>
    <w:rsid w:val="00582B30"/>
    <w:rsid w:val="00583480"/>
    <w:rsid w:val="00584ACA"/>
    <w:rsid w:val="0058650D"/>
    <w:rsid w:val="005902EE"/>
    <w:rsid w:val="0059155F"/>
    <w:rsid w:val="00592BF2"/>
    <w:rsid w:val="005A0940"/>
    <w:rsid w:val="005A0F85"/>
    <w:rsid w:val="005A20F0"/>
    <w:rsid w:val="005A2ABA"/>
    <w:rsid w:val="005A2B30"/>
    <w:rsid w:val="005A5008"/>
    <w:rsid w:val="005A5A89"/>
    <w:rsid w:val="005A6A12"/>
    <w:rsid w:val="005B01F0"/>
    <w:rsid w:val="005B121D"/>
    <w:rsid w:val="005B1A5A"/>
    <w:rsid w:val="005B3A16"/>
    <w:rsid w:val="005B6E46"/>
    <w:rsid w:val="005C55E9"/>
    <w:rsid w:val="005C5AE4"/>
    <w:rsid w:val="005C614A"/>
    <w:rsid w:val="005C6758"/>
    <w:rsid w:val="005C6FC2"/>
    <w:rsid w:val="005C771D"/>
    <w:rsid w:val="005C7945"/>
    <w:rsid w:val="005D0ECA"/>
    <w:rsid w:val="005D1686"/>
    <w:rsid w:val="005D18AA"/>
    <w:rsid w:val="005D1DCC"/>
    <w:rsid w:val="005D25E1"/>
    <w:rsid w:val="005D5210"/>
    <w:rsid w:val="005D593D"/>
    <w:rsid w:val="005D5F1F"/>
    <w:rsid w:val="005D702B"/>
    <w:rsid w:val="005D7E29"/>
    <w:rsid w:val="005E076D"/>
    <w:rsid w:val="005E09DC"/>
    <w:rsid w:val="005E2049"/>
    <w:rsid w:val="005E2254"/>
    <w:rsid w:val="005E3CE5"/>
    <w:rsid w:val="005E6294"/>
    <w:rsid w:val="005F3558"/>
    <w:rsid w:val="005F65BA"/>
    <w:rsid w:val="005F7793"/>
    <w:rsid w:val="005F7AF0"/>
    <w:rsid w:val="0060198E"/>
    <w:rsid w:val="0060241F"/>
    <w:rsid w:val="00604010"/>
    <w:rsid w:val="0060472F"/>
    <w:rsid w:val="00606DAB"/>
    <w:rsid w:val="00607571"/>
    <w:rsid w:val="00610668"/>
    <w:rsid w:val="006126CB"/>
    <w:rsid w:val="006128C8"/>
    <w:rsid w:val="0061531A"/>
    <w:rsid w:val="00615EAA"/>
    <w:rsid w:val="006161CB"/>
    <w:rsid w:val="0062003D"/>
    <w:rsid w:val="006213E3"/>
    <w:rsid w:val="00622315"/>
    <w:rsid w:val="0062409D"/>
    <w:rsid w:val="00625F5E"/>
    <w:rsid w:val="00626EF1"/>
    <w:rsid w:val="00631F75"/>
    <w:rsid w:val="00633115"/>
    <w:rsid w:val="006355C6"/>
    <w:rsid w:val="00635B6B"/>
    <w:rsid w:val="0063604B"/>
    <w:rsid w:val="00637606"/>
    <w:rsid w:val="00637D9A"/>
    <w:rsid w:val="006401B8"/>
    <w:rsid w:val="006408BE"/>
    <w:rsid w:val="00641904"/>
    <w:rsid w:val="006431C7"/>
    <w:rsid w:val="0064490A"/>
    <w:rsid w:val="00646FA9"/>
    <w:rsid w:val="006473CB"/>
    <w:rsid w:val="00651501"/>
    <w:rsid w:val="0065392D"/>
    <w:rsid w:val="00655288"/>
    <w:rsid w:val="006576F4"/>
    <w:rsid w:val="00657D60"/>
    <w:rsid w:val="00657E52"/>
    <w:rsid w:val="00660245"/>
    <w:rsid w:val="00663369"/>
    <w:rsid w:val="0066389C"/>
    <w:rsid w:val="0066674A"/>
    <w:rsid w:val="00666B93"/>
    <w:rsid w:val="0066739D"/>
    <w:rsid w:val="00670723"/>
    <w:rsid w:val="0067165F"/>
    <w:rsid w:val="00671ACD"/>
    <w:rsid w:val="00676E8C"/>
    <w:rsid w:val="00676EDB"/>
    <w:rsid w:val="00677431"/>
    <w:rsid w:val="00680019"/>
    <w:rsid w:val="00680849"/>
    <w:rsid w:val="0068190A"/>
    <w:rsid w:val="00682506"/>
    <w:rsid w:val="0068378F"/>
    <w:rsid w:val="00683BC8"/>
    <w:rsid w:val="00685DA3"/>
    <w:rsid w:val="00686DAE"/>
    <w:rsid w:val="0069097B"/>
    <w:rsid w:val="006926BE"/>
    <w:rsid w:val="00692A24"/>
    <w:rsid w:val="006954B9"/>
    <w:rsid w:val="00695CB3"/>
    <w:rsid w:val="006964B2"/>
    <w:rsid w:val="006967BD"/>
    <w:rsid w:val="006A054C"/>
    <w:rsid w:val="006A0A0E"/>
    <w:rsid w:val="006A2267"/>
    <w:rsid w:val="006A2505"/>
    <w:rsid w:val="006A39EF"/>
    <w:rsid w:val="006A5EEF"/>
    <w:rsid w:val="006B0485"/>
    <w:rsid w:val="006B093A"/>
    <w:rsid w:val="006B3138"/>
    <w:rsid w:val="006B433B"/>
    <w:rsid w:val="006B4C2F"/>
    <w:rsid w:val="006B4D7F"/>
    <w:rsid w:val="006B4FC0"/>
    <w:rsid w:val="006B76A1"/>
    <w:rsid w:val="006C04C5"/>
    <w:rsid w:val="006C0645"/>
    <w:rsid w:val="006C083D"/>
    <w:rsid w:val="006C0945"/>
    <w:rsid w:val="006C139E"/>
    <w:rsid w:val="006C48FE"/>
    <w:rsid w:val="006C724C"/>
    <w:rsid w:val="006D1057"/>
    <w:rsid w:val="006D2612"/>
    <w:rsid w:val="006D29FD"/>
    <w:rsid w:val="006D3D69"/>
    <w:rsid w:val="006D432D"/>
    <w:rsid w:val="006D613C"/>
    <w:rsid w:val="006D67CE"/>
    <w:rsid w:val="006D7BB0"/>
    <w:rsid w:val="006E012A"/>
    <w:rsid w:val="006E15E0"/>
    <w:rsid w:val="006E1CA4"/>
    <w:rsid w:val="006E39E3"/>
    <w:rsid w:val="006E3D90"/>
    <w:rsid w:val="006E4E23"/>
    <w:rsid w:val="006E5FF0"/>
    <w:rsid w:val="006E68E5"/>
    <w:rsid w:val="006E6B61"/>
    <w:rsid w:val="006F208C"/>
    <w:rsid w:val="006F2F63"/>
    <w:rsid w:val="006F360F"/>
    <w:rsid w:val="006F3D28"/>
    <w:rsid w:val="006F4121"/>
    <w:rsid w:val="006F4BD6"/>
    <w:rsid w:val="006F667C"/>
    <w:rsid w:val="006F6F77"/>
    <w:rsid w:val="006F702D"/>
    <w:rsid w:val="00702B21"/>
    <w:rsid w:val="00705EA0"/>
    <w:rsid w:val="00710DB6"/>
    <w:rsid w:val="00711508"/>
    <w:rsid w:val="00711BAB"/>
    <w:rsid w:val="00711CD2"/>
    <w:rsid w:val="00712BB8"/>
    <w:rsid w:val="00715F9A"/>
    <w:rsid w:val="00716FE1"/>
    <w:rsid w:val="007174AC"/>
    <w:rsid w:val="0072160B"/>
    <w:rsid w:val="0072197B"/>
    <w:rsid w:val="00725C1C"/>
    <w:rsid w:val="007275CD"/>
    <w:rsid w:val="00727684"/>
    <w:rsid w:val="0072770A"/>
    <w:rsid w:val="00730A12"/>
    <w:rsid w:val="00731E0C"/>
    <w:rsid w:val="00732D5C"/>
    <w:rsid w:val="00733E97"/>
    <w:rsid w:val="007344AB"/>
    <w:rsid w:val="00734C88"/>
    <w:rsid w:val="007377FD"/>
    <w:rsid w:val="00740C5F"/>
    <w:rsid w:val="0074570B"/>
    <w:rsid w:val="007469AD"/>
    <w:rsid w:val="00747CFA"/>
    <w:rsid w:val="00751FD3"/>
    <w:rsid w:val="00753344"/>
    <w:rsid w:val="0075353B"/>
    <w:rsid w:val="00754AD5"/>
    <w:rsid w:val="007558BF"/>
    <w:rsid w:val="007569DE"/>
    <w:rsid w:val="0076037A"/>
    <w:rsid w:val="007611D2"/>
    <w:rsid w:val="00761E1A"/>
    <w:rsid w:val="00762024"/>
    <w:rsid w:val="0076224F"/>
    <w:rsid w:val="007624BD"/>
    <w:rsid w:val="00762AB6"/>
    <w:rsid w:val="00764CF7"/>
    <w:rsid w:val="00764FA1"/>
    <w:rsid w:val="00765955"/>
    <w:rsid w:val="00766FDA"/>
    <w:rsid w:val="00770023"/>
    <w:rsid w:val="00771D17"/>
    <w:rsid w:val="0078173E"/>
    <w:rsid w:val="00784255"/>
    <w:rsid w:val="007844EA"/>
    <w:rsid w:val="0078718D"/>
    <w:rsid w:val="00787542"/>
    <w:rsid w:val="00787E51"/>
    <w:rsid w:val="0079000B"/>
    <w:rsid w:val="00791508"/>
    <w:rsid w:val="00791543"/>
    <w:rsid w:val="0079334C"/>
    <w:rsid w:val="0079489C"/>
    <w:rsid w:val="00795044"/>
    <w:rsid w:val="00796854"/>
    <w:rsid w:val="00796AF8"/>
    <w:rsid w:val="007A3C4A"/>
    <w:rsid w:val="007A4031"/>
    <w:rsid w:val="007A517A"/>
    <w:rsid w:val="007A731D"/>
    <w:rsid w:val="007B0382"/>
    <w:rsid w:val="007B04D6"/>
    <w:rsid w:val="007B0E83"/>
    <w:rsid w:val="007B15D5"/>
    <w:rsid w:val="007B2CB7"/>
    <w:rsid w:val="007B2D24"/>
    <w:rsid w:val="007B3250"/>
    <w:rsid w:val="007B34AE"/>
    <w:rsid w:val="007B4F59"/>
    <w:rsid w:val="007B5287"/>
    <w:rsid w:val="007B7A40"/>
    <w:rsid w:val="007C01C4"/>
    <w:rsid w:val="007C31CF"/>
    <w:rsid w:val="007C33E7"/>
    <w:rsid w:val="007C48E7"/>
    <w:rsid w:val="007C6878"/>
    <w:rsid w:val="007C6FCE"/>
    <w:rsid w:val="007C7F40"/>
    <w:rsid w:val="007D1269"/>
    <w:rsid w:val="007D465D"/>
    <w:rsid w:val="007D5C0A"/>
    <w:rsid w:val="007D656F"/>
    <w:rsid w:val="007D6A9C"/>
    <w:rsid w:val="007D7751"/>
    <w:rsid w:val="007E0C05"/>
    <w:rsid w:val="007E0C63"/>
    <w:rsid w:val="007E1760"/>
    <w:rsid w:val="007E1CF9"/>
    <w:rsid w:val="007E5D71"/>
    <w:rsid w:val="007E6260"/>
    <w:rsid w:val="007E7AC9"/>
    <w:rsid w:val="007F2D89"/>
    <w:rsid w:val="007F7A7D"/>
    <w:rsid w:val="0080476A"/>
    <w:rsid w:val="00804CAD"/>
    <w:rsid w:val="00806F2B"/>
    <w:rsid w:val="00811513"/>
    <w:rsid w:val="00811E11"/>
    <w:rsid w:val="00814B15"/>
    <w:rsid w:val="00815708"/>
    <w:rsid w:val="0081606B"/>
    <w:rsid w:val="008209C1"/>
    <w:rsid w:val="008209D5"/>
    <w:rsid w:val="00821F39"/>
    <w:rsid w:val="00822C5A"/>
    <w:rsid w:val="00822F17"/>
    <w:rsid w:val="00823F57"/>
    <w:rsid w:val="00833D30"/>
    <w:rsid w:val="00834D21"/>
    <w:rsid w:val="008351BB"/>
    <w:rsid w:val="0083786A"/>
    <w:rsid w:val="008413E0"/>
    <w:rsid w:val="0084288B"/>
    <w:rsid w:val="008432BD"/>
    <w:rsid w:val="00844AB4"/>
    <w:rsid w:val="0084639A"/>
    <w:rsid w:val="00847756"/>
    <w:rsid w:val="00847995"/>
    <w:rsid w:val="00847A28"/>
    <w:rsid w:val="00847A4A"/>
    <w:rsid w:val="008501D6"/>
    <w:rsid w:val="0085139C"/>
    <w:rsid w:val="0085150D"/>
    <w:rsid w:val="008515B3"/>
    <w:rsid w:val="00851EF4"/>
    <w:rsid w:val="008522EB"/>
    <w:rsid w:val="00853930"/>
    <w:rsid w:val="00853BE2"/>
    <w:rsid w:val="00853DC7"/>
    <w:rsid w:val="00856019"/>
    <w:rsid w:val="00856D44"/>
    <w:rsid w:val="00860FE8"/>
    <w:rsid w:val="00863D41"/>
    <w:rsid w:val="008642CB"/>
    <w:rsid w:val="00864E3A"/>
    <w:rsid w:val="00865643"/>
    <w:rsid w:val="00865772"/>
    <w:rsid w:val="008659C7"/>
    <w:rsid w:val="00870999"/>
    <w:rsid w:val="008709B1"/>
    <w:rsid w:val="00872208"/>
    <w:rsid w:val="0087241A"/>
    <w:rsid w:val="00875290"/>
    <w:rsid w:val="008753D7"/>
    <w:rsid w:val="008759FA"/>
    <w:rsid w:val="0088050E"/>
    <w:rsid w:val="00882110"/>
    <w:rsid w:val="008833E3"/>
    <w:rsid w:val="00883D18"/>
    <w:rsid w:val="00883F15"/>
    <w:rsid w:val="00885AA7"/>
    <w:rsid w:val="00887562"/>
    <w:rsid w:val="00887837"/>
    <w:rsid w:val="00890CE4"/>
    <w:rsid w:val="008932D2"/>
    <w:rsid w:val="00894CBE"/>
    <w:rsid w:val="008A0DD5"/>
    <w:rsid w:val="008A1E52"/>
    <w:rsid w:val="008A209F"/>
    <w:rsid w:val="008A27A4"/>
    <w:rsid w:val="008A2818"/>
    <w:rsid w:val="008A316D"/>
    <w:rsid w:val="008A6241"/>
    <w:rsid w:val="008A63EE"/>
    <w:rsid w:val="008A7EE4"/>
    <w:rsid w:val="008B0908"/>
    <w:rsid w:val="008B0B4C"/>
    <w:rsid w:val="008B0D95"/>
    <w:rsid w:val="008B0F66"/>
    <w:rsid w:val="008B2C2B"/>
    <w:rsid w:val="008B4384"/>
    <w:rsid w:val="008B5DA0"/>
    <w:rsid w:val="008B612F"/>
    <w:rsid w:val="008B6E29"/>
    <w:rsid w:val="008B7359"/>
    <w:rsid w:val="008B78BC"/>
    <w:rsid w:val="008C0E0F"/>
    <w:rsid w:val="008C293F"/>
    <w:rsid w:val="008C2BA2"/>
    <w:rsid w:val="008C486F"/>
    <w:rsid w:val="008C4A89"/>
    <w:rsid w:val="008C4AA4"/>
    <w:rsid w:val="008C5245"/>
    <w:rsid w:val="008C72E9"/>
    <w:rsid w:val="008D36B0"/>
    <w:rsid w:val="008D3FBE"/>
    <w:rsid w:val="008D4306"/>
    <w:rsid w:val="008D49CB"/>
    <w:rsid w:val="008D616D"/>
    <w:rsid w:val="008D6584"/>
    <w:rsid w:val="008D693F"/>
    <w:rsid w:val="008D7AEC"/>
    <w:rsid w:val="008D7C78"/>
    <w:rsid w:val="008E0E0D"/>
    <w:rsid w:val="008E1F57"/>
    <w:rsid w:val="008E2469"/>
    <w:rsid w:val="008E2F9F"/>
    <w:rsid w:val="008E31C6"/>
    <w:rsid w:val="008E3DFD"/>
    <w:rsid w:val="008F0C44"/>
    <w:rsid w:val="008F0CEF"/>
    <w:rsid w:val="008F1D49"/>
    <w:rsid w:val="008F6EF3"/>
    <w:rsid w:val="008F7243"/>
    <w:rsid w:val="008F7258"/>
    <w:rsid w:val="008F7B18"/>
    <w:rsid w:val="00904536"/>
    <w:rsid w:val="0090524F"/>
    <w:rsid w:val="009065CE"/>
    <w:rsid w:val="00910DC5"/>
    <w:rsid w:val="00911E45"/>
    <w:rsid w:val="00913073"/>
    <w:rsid w:val="00913C23"/>
    <w:rsid w:val="00914E57"/>
    <w:rsid w:val="00915A9D"/>
    <w:rsid w:val="00915AF4"/>
    <w:rsid w:val="009174CB"/>
    <w:rsid w:val="009178F5"/>
    <w:rsid w:val="00921654"/>
    <w:rsid w:val="009234F2"/>
    <w:rsid w:val="00925846"/>
    <w:rsid w:val="00931C74"/>
    <w:rsid w:val="009346D0"/>
    <w:rsid w:val="0093519F"/>
    <w:rsid w:val="009356E2"/>
    <w:rsid w:val="00935AC7"/>
    <w:rsid w:val="0093725D"/>
    <w:rsid w:val="00937C79"/>
    <w:rsid w:val="009403F7"/>
    <w:rsid w:val="00940548"/>
    <w:rsid w:val="00940DCD"/>
    <w:rsid w:val="00942F87"/>
    <w:rsid w:val="00944B26"/>
    <w:rsid w:val="0094671B"/>
    <w:rsid w:val="0094764B"/>
    <w:rsid w:val="009517AA"/>
    <w:rsid w:val="00951920"/>
    <w:rsid w:val="00952DC1"/>
    <w:rsid w:val="00953C3E"/>
    <w:rsid w:val="00953E81"/>
    <w:rsid w:val="00954C3A"/>
    <w:rsid w:val="00956686"/>
    <w:rsid w:val="00956B65"/>
    <w:rsid w:val="00956D65"/>
    <w:rsid w:val="00956DE6"/>
    <w:rsid w:val="00957B7E"/>
    <w:rsid w:val="009600DF"/>
    <w:rsid w:val="00962F22"/>
    <w:rsid w:val="009667C6"/>
    <w:rsid w:val="00967591"/>
    <w:rsid w:val="00972943"/>
    <w:rsid w:val="00973264"/>
    <w:rsid w:val="0097427F"/>
    <w:rsid w:val="0097448C"/>
    <w:rsid w:val="00974B1F"/>
    <w:rsid w:val="009836CE"/>
    <w:rsid w:val="00983DED"/>
    <w:rsid w:val="00984392"/>
    <w:rsid w:val="00984489"/>
    <w:rsid w:val="009863AA"/>
    <w:rsid w:val="00986FAE"/>
    <w:rsid w:val="00991F01"/>
    <w:rsid w:val="009920C9"/>
    <w:rsid w:val="00992DD6"/>
    <w:rsid w:val="00995675"/>
    <w:rsid w:val="00995B12"/>
    <w:rsid w:val="00996322"/>
    <w:rsid w:val="0099635F"/>
    <w:rsid w:val="009978E9"/>
    <w:rsid w:val="009A00F9"/>
    <w:rsid w:val="009A2AD9"/>
    <w:rsid w:val="009A335B"/>
    <w:rsid w:val="009A4C56"/>
    <w:rsid w:val="009A5910"/>
    <w:rsid w:val="009A7B25"/>
    <w:rsid w:val="009B11CA"/>
    <w:rsid w:val="009B3EAD"/>
    <w:rsid w:val="009B673D"/>
    <w:rsid w:val="009B6914"/>
    <w:rsid w:val="009C2524"/>
    <w:rsid w:val="009C3837"/>
    <w:rsid w:val="009C3D42"/>
    <w:rsid w:val="009C4277"/>
    <w:rsid w:val="009C4FCD"/>
    <w:rsid w:val="009C6651"/>
    <w:rsid w:val="009C7810"/>
    <w:rsid w:val="009D1D05"/>
    <w:rsid w:val="009D230A"/>
    <w:rsid w:val="009D2697"/>
    <w:rsid w:val="009D5D7A"/>
    <w:rsid w:val="009D6394"/>
    <w:rsid w:val="009E0913"/>
    <w:rsid w:val="009E5D74"/>
    <w:rsid w:val="009E6020"/>
    <w:rsid w:val="009E6094"/>
    <w:rsid w:val="009E6670"/>
    <w:rsid w:val="009E7E2A"/>
    <w:rsid w:val="009F1BBB"/>
    <w:rsid w:val="009F223D"/>
    <w:rsid w:val="009F2780"/>
    <w:rsid w:val="009F560E"/>
    <w:rsid w:val="009F58F7"/>
    <w:rsid w:val="009F5BC6"/>
    <w:rsid w:val="009F5C08"/>
    <w:rsid w:val="009F7634"/>
    <w:rsid w:val="00A0317A"/>
    <w:rsid w:val="00A03E9A"/>
    <w:rsid w:val="00A045F0"/>
    <w:rsid w:val="00A05594"/>
    <w:rsid w:val="00A06DF2"/>
    <w:rsid w:val="00A06F98"/>
    <w:rsid w:val="00A11D15"/>
    <w:rsid w:val="00A11F7C"/>
    <w:rsid w:val="00A12AF4"/>
    <w:rsid w:val="00A139A1"/>
    <w:rsid w:val="00A14C15"/>
    <w:rsid w:val="00A1590B"/>
    <w:rsid w:val="00A15B6B"/>
    <w:rsid w:val="00A1610A"/>
    <w:rsid w:val="00A165F9"/>
    <w:rsid w:val="00A16791"/>
    <w:rsid w:val="00A168B2"/>
    <w:rsid w:val="00A17677"/>
    <w:rsid w:val="00A217C6"/>
    <w:rsid w:val="00A27C87"/>
    <w:rsid w:val="00A333A9"/>
    <w:rsid w:val="00A33FC4"/>
    <w:rsid w:val="00A3506A"/>
    <w:rsid w:val="00A3577C"/>
    <w:rsid w:val="00A36497"/>
    <w:rsid w:val="00A36777"/>
    <w:rsid w:val="00A4033A"/>
    <w:rsid w:val="00A4107B"/>
    <w:rsid w:val="00A41165"/>
    <w:rsid w:val="00A4219D"/>
    <w:rsid w:val="00A422AB"/>
    <w:rsid w:val="00A44898"/>
    <w:rsid w:val="00A44E68"/>
    <w:rsid w:val="00A45D71"/>
    <w:rsid w:val="00A46ACF"/>
    <w:rsid w:val="00A52319"/>
    <w:rsid w:val="00A52AC1"/>
    <w:rsid w:val="00A53D1E"/>
    <w:rsid w:val="00A54107"/>
    <w:rsid w:val="00A547E8"/>
    <w:rsid w:val="00A54C55"/>
    <w:rsid w:val="00A578DB"/>
    <w:rsid w:val="00A60966"/>
    <w:rsid w:val="00A60DE4"/>
    <w:rsid w:val="00A6294D"/>
    <w:rsid w:val="00A62CE9"/>
    <w:rsid w:val="00A62D8C"/>
    <w:rsid w:val="00A631CB"/>
    <w:rsid w:val="00A6516A"/>
    <w:rsid w:val="00A658D3"/>
    <w:rsid w:val="00A66B65"/>
    <w:rsid w:val="00A7021D"/>
    <w:rsid w:val="00A72E45"/>
    <w:rsid w:val="00A7359A"/>
    <w:rsid w:val="00A74629"/>
    <w:rsid w:val="00A7754F"/>
    <w:rsid w:val="00A813EA"/>
    <w:rsid w:val="00A817D3"/>
    <w:rsid w:val="00A858EB"/>
    <w:rsid w:val="00A85CF1"/>
    <w:rsid w:val="00A8614C"/>
    <w:rsid w:val="00A90C96"/>
    <w:rsid w:val="00A94DED"/>
    <w:rsid w:val="00A95544"/>
    <w:rsid w:val="00A96585"/>
    <w:rsid w:val="00A9701A"/>
    <w:rsid w:val="00A975F2"/>
    <w:rsid w:val="00A97D23"/>
    <w:rsid w:val="00AA1443"/>
    <w:rsid w:val="00AA1AA8"/>
    <w:rsid w:val="00AA1FC3"/>
    <w:rsid w:val="00AA422A"/>
    <w:rsid w:val="00AA497A"/>
    <w:rsid w:val="00AA4EB0"/>
    <w:rsid w:val="00AA5AC7"/>
    <w:rsid w:val="00AA611D"/>
    <w:rsid w:val="00AA630B"/>
    <w:rsid w:val="00AA79E2"/>
    <w:rsid w:val="00AB3743"/>
    <w:rsid w:val="00AB3A7A"/>
    <w:rsid w:val="00AB426E"/>
    <w:rsid w:val="00AB4C16"/>
    <w:rsid w:val="00AC02C6"/>
    <w:rsid w:val="00AC05F5"/>
    <w:rsid w:val="00AC0770"/>
    <w:rsid w:val="00AC11ED"/>
    <w:rsid w:val="00AC1638"/>
    <w:rsid w:val="00AC3DA1"/>
    <w:rsid w:val="00AC3EFC"/>
    <w:rsid w:val="00AC4880"/>
    <w:rsid w:val="00AC61BD"/>
    <w:rsid w:val="00AD007D"/>
    <w:rsid w:val="00AD0243"/>
    <w:rsid w:val="00AD041F"/>
    <w:rsid w:val="00AD0EAC"/>
    <w:rsid w:val="00AD3EE5"/>
    <w:rsid w:val="00AD4569"/>
    <w:rsid w:val="00AD4E6B"/>
    <w:rsid w:val="00AD54B1"/>
    <w:rsid w:val="00AD63EE"/>
    <w:rsid w:val="00AD796F"/>
    <w:rsid w:val="00AE0761"/>
    <w:rsid w:val="00AE1187"/>
    <w:rsid w:val="00AE1FCC"/>
    <w:rsid w:val="00AE3C15"/>
    <w:rsid w:val="00AE7D0D"/>
    <w:rsid w:val="00AE7FE2"/>
    <w:rsid w:val="00AF2101"/>
    <w:rsid w:val="00AF3AEF"/>
    <w:rsid w:val="00AF41E0"/>
    <w:rsid w:val="00AF4A83"/>
    <w:rsid w:val="00AF5F0C"/>
    <w:rsid w:val="00AF7D21"/>
    <w:rsid w:val="00B00347"/>
    <w:rsid w:val="00B00D16"/>
    <w:rsid w:val="00B0318F"/>
    <w:rsid w:val="00B0349E"/>
    <w:rsid w:val="00B06ED2"/>
    <w:rsid w:val="00B0761E"/>
    <w:rsid w:val="00B07C7A"/>
    <w:rsid w:val="00B1538E"/>
    <w:rsid w:val="00B15532"/>
    <w:rsid w:val="00B15AD3"/>
    <w:rsid w:val="00B20721"/>
    <w:rsid w:val="00B226A0"/>
    <w:rsid w:val="00B24AB7"/>
    <w:rsid w:val="00B25CFF"/>
    <w:rsid w:val="00B309CF"/>
    <w:rsid w:val="00B3232C"/>
    <w:rsid w:val="00B3284D"/>
    <w:rsid w:val="00B32AD5"/>
    <w:rsid w:val="00B34870"/>
    <w:rsid w:val="00B350A8"/>
    <w:rsid w:val="00B35D80"/>
    <w:rsid w:val="00B36210"/>
    <w:rsid w:val="00B3709D"/>
    <w:rsid w:val="00B4093D"/>
    <w:rsid w:val="00B43B37"/>
    <w:rsid w:val="00B450AE"/>
    <w:rsid w:val="00B470C1"/>
    <w:rsid w:val="00B47E17"/>
    <w:rsid w:val="00B47FD6"/>
    <w:rsid w:val="00B5042E"/>
    <w:rsid w:val="00B50E84"/>
    <w:rsid w:val="00B5220D"/>
    <w:rsid w:val="00B53089"/>
    <w:rsid w:val="00B541DA"/>
    <w:rsid w:val="00B55991"/>
    <w:rsid w:val="00B56C31"/>
    <w:rsid w:val="00B637F1"/>
    <w:rsid w:val="00B64B28"/>
    <w:rsid w:val="00B67C6D"/>
    <w:rsid w:val="00B73DFB"/>
    <w:rsid w:val="00B7796B"/>
    <w:rsid w:val="00B77B97"/>
    <w:rsid w:val="00B818C5"/>
    <w:rsid w:val="00B81FBF"/>
    <w:rsid w:val="00B82C21"/>
    <w:rsid w:val="00B8302B"/>
    <w:rsid w:val="00B8361B"/>
    <w:rsid w:val="00B837B7"/>
    <w:rsid w:val="00B8402D"/>
    <w:rsid w:val="00B84E89"/>
    <w:rsid w:val="00B8643C"/>
    <w:rsid w:val="00B90909"/>
    <w:rsid w:val="00B9099F"/>
    <w:rsid w:val="00B9290F"/>
    <w:rsid w:val="00B94459"/>
    <w:rsid w:val="00B94FBA"/>
    <w:rsid w:val="00B95424"/>
    <w:rsid w:val="00B95F84"/>
    <w:rsid w:val="00B96EAA"/>
    <w:rsid w:val="00B978C9"/>
    <w:rsid w:val="00B97E7E"/>
    <w:rsid w:val="00BA08BF"/>
    <w:rsid w:val="00BA1706"/>
    <w:rsid w:val="00BA18C7"/>
    <w:rsid w:val="00BA2136"/>
    <w:rsid w:val="00BA47B3"/>
    <w:rsid w:val="00BA5DF6"/>
    <w:rsid w:val="00BA75F3"/>
    <w:rsid w:val="00BA7949"/>
    <w:rsid w:val="00BA7F2E"/>
    <w:rsid w:val="00BB0CA0"/>
    <w:rsid w:val="00BB20FE"/>
    <w:rsid w:val="00BB4BBC"/>
    <w:rsid w:val="00BB6D24"/>
    <w:rsid w:val="00BC2AEF"/>
    <w:rsid w:val="00BC39AE"/>
    <w:rsid w:val="00BC4F12"/>
    <w:rsid w:val="00BC6ACC"/>
    <w:rsid w:val="00BD1A35"/>
    <w:rsid w:val="00BD21B3"/>
    <w:rsid w:val="00BD59A5"/>
    <w:rsid w:val="00BD6610"/>
    <w:rsid w:val="00BE13C6"/>
    <w:rsid w:val="00BE1AB8"/>
    <w:rsid w:val="00BE29D7"/>
    <w:rsid w:val="00BE44A3"/>
    <w:rsid w:val="00BE499B"/>
    <w:rsid w:val="00BE4F8B"/>
    <w:rsid w:val="00BE4FE6"/>
    <w:rsid w:val="00BE60F1"/>
    <w:rsid w:val="00BE65BF"/>
    <w:rsid w:val="00BF0A41"/>
    <w:rsid w:val="00BF171A"/>
    <w:rsid w:val="00BF1A7C"/>
    <w:rsid w:val="00BF2BA2"/>
    <w:rsid w:val="00BF331E"/>
    <w:rsid w:val="00BF3810"/>
    <w:rsid w:val="00BF539E"/>
    <w:rsid w:val="00BF5B81"/>
    <w:rsid w:val="00BF6FDC"/>
    <w:rsid w:val="00BF7007"/>
    <w:rsid w:val="00BF7C95"/>
    <w:rsid w:val="00C05714"/>
    <w:rsid w:val="00C05ED3"/>
    <w:rsid w:val="00C06195"/>
    <w:rsid w:val="00C0758C"/>
    <w:rsid w:val="00C07F0B"/>
    <w:rsid w:val="00C1026B"/>
    <w:rsid w:val="00C1055B"/>
    <w:rsid w:val="00C112C7"/>
    <w:rsid w:val="00C1296C"/>
    <w:rsid w:val="00C132D1"/>
    <w:rsid w:val="00C13D1B"/>
    <w:rsid w:val="00C13DB7"/>
    <w:rsid w:val="00C14355"/>
    <w:rsid w:val="00C14A73"/>
    <w:rsid w:val="00C16998"/>
    <w:rsid w:val="00C1712C"/>
    <w:rsid w:val="00C17A42"/>
    <w:rsid w:val="00C20A89"/>
    <w:rsid w:val="00C20B80"/>
    <w:rsid w:val="00C21185"/>
    <w:rsid w:val="00C214ED"/>
    <w:rsid w:val="00C21523"/>
    <w:rsid w:val="00C21AB3"/>
    <w:rsid w:val="00C2458F"/>
    <w:rsid w:val="00C24EA3"/>
    <w:rsid w:val="00C25101"/>
    <w:rsid w:val="00C26361"/>
    <w:rsid w:val="00C275A6"/>
    <w:rsid w:val="00C27C95"/>
    <w:rsid w:val="00C30130"/>
    <w:rsid w:val="00C30DBC"/>
    <w:rsid w:val="00C315E9"/>
    <w:rsid w:val="00C31CFA"/>
    <w:rsid w:val="00C324E8"/>
    <w:rsid w:val="00C32713"/>
    <w:rsid w:val="00C3523F"/>
    <w:rsid w:val="00C35734"/>
    <w:rsid w:val="00C35B89"/>
    <w:rsid w:val="00C3605C"/>
    <w:rsid w:val="00C375BC"/>
    <w:rsid w:val="00C40473"/>
    <w:rsid w:val="00C423E6"/>
    <w:rsid w:val="00C429BA"/>
    <w:rsid w:val="00C43F47"/>
    <w:rsid w:val="00C46262"/>
    <w:rsid w:val="00C46A24"/>
    <w:rsid w:val="00C47004"/>
    <w:rsid w:val="00C477FF"/>
    <w:rsid w:val="00C47D58"/>
    <w:rsid w:val="00C50BDD"/>
    <w:rsid w:val="00C51F27"/>
    <w:rsid w:val="00C571D6"/>
    <w:rsid w:val="00C57C9D"/>
    <w:rsid w:val="00C62B71"/>
    <w:rsid w:val="00C641CC"/>
    <w:rsid w:val="00C642FC"/>
    <w:rsid w:val="00C647C2"/>
    <w:rsid w:val="00C663D9"/>
    <w:rsid w:val="00C66B8D"/>
    <w:rsid w:val="00C66F8E"/>
    <w:rsid w:val="00C6792D"/>
    <w:rsid w:val="00C71EFF"/>
    <w:rsid w:val="00C72C57"/>
    <w:rsid w:val="00C732BB"/>
    <w:rsid w:val="00C73BF5"/>
    <w:rsid w:val="00C748A0"/>
    <w:rsid w:val="00C74F2B"/>
    <w:rsid w:val="00C75C74"/>
    <w:rsid w:val="00C76E20"/>
    <w:rsid w:val="00C8088B"/>
    <w:rsid w:val="00C80B29"/>
    <w:rsid w:val="00C819A9"/>
    <w:rsid w:val="00C8220E"/>
    <w:rsid w:val="00C85DB4"/>
    <w:rsid w:val="00C8731A"/>
    <w:rsid w:val="00C874D9"/>
    <w:rsid w:val="00C901DE"/>
    <w:rsid w:val="00C95B8E"/>
    <w:rsid w:val="00C974CB"/>
    <w:rsid w:val="00C976E7"/>
    <w:rsid w:val="00CA0958"/>
    <w:rsid w:val="00CA380D"/>
    <w:rsid w:val="00CB003A"/>
    <w:rsid w:val="00CB1166"/>
    <w:rsid w:val="00CB42FA"/>
    <w:rsid w:val="00CB4567"/>
    <w:rsid w:val="00CB4B14"/>
    <w:rsid w:val="00CB5FD9"/>
    <w:rsid w:val="00CC01E4"/>
    <w:rsid w:val="00CC08B2"/>
    <w:rsid w:val="00CC3B0C"/>
    <w:rsid w:val="00CC48E0"/>
    <w:rsid w:val="00CC5C54"/>
    <w:rsid w:val="00CC5EB1"/>
    <w:rsid w:val="00CD0578"/>
    <w:rsid w:val="00CD186E"/>
    <w:rsid w:val="00CD4B04"/>
    <w:rsid w:val="00CD500F"/>
    <w:rsid w:val="00CD78C9"/>
    <w:rsid w:val="00CE129B"/>
    <w:rsid w:val="00CE1CDC"/>
    <w:rsid w:val="00CE2F74"/>
    <w:rsid w:val="00CE3696"/>
    <w:rsid w:val="00CE438B"/>
    <w:rsid w:val="00CE4778"/>
    <w:rsid w:val="00CE53BF"/>
    <w:rsid w:val="00CE5759"/>
    <w:rsid w:val="00CF09D3"/>
    <w:rsid w:val="00CF1DB6"/>
    <w:rsid w:val="00CF306A"/>
    <w:rsid w:val="00CF3D03"/>
    <w:rsid w:val="00CF438F"/>
    <w:rsid w:val="00CF7E2C"/>
    <w:rsid w:val="00D003F8"/>
    <w:rsid w:val="00D01248"/>
    <w:rsid w:val="00D03002"/>
    <w:rsid w:val="00D0313C"/>
    <w:rsid w:val="00D032FB"/>
    <w:rsid w:val="00D038A1"/>
    <w:rsid w:val="00D03B90"/>
    <w:rsid w:val="00D06A7D"/>
    <w:rsid w:val="00D07E7E"/>
    <w:rsid w:val="00D10B80"/>
    <w:rsid w:val="00D11B4F"/>
    <w:rsid w:val="00D12845"/>
    <w:rsid w:val="00D12D2A"/>
    <w:rsid w:val="00D13081"/>
    <w:rsid w:val="00D13365"/>
    <w:rsid w:val="00D1400B"/>
    <w:rsid w:val="00D1464C"/>
    <w:rsid w:val="00D14F17"/>
    <w:rsid w:val="00D15A17"/>
    <w:rsid w:val="00D16F7E"/>
    <w:rsid w:val="00D171FF"/>
    <w:rsid w:val="00D17764"/>
    <w:rsid w:val="00D2262D"/>
    <w:rsid w:val="00D244D7"/>
    <w:rsid w:val="00D24AB5"/>
    <w:rsid w:val="00D24E8F"/>
    <w:rsid w:val="00D2563F"/>
    <w:rsid w:val="00D25F2B"/>
    <w:rsid w:val="00D26DB8"/>
    <w:rsid w:val="00D303CD"/>
    <w:rsid w:val="00D3046D"/>
    <w:rsid w:val="00D305F5"/>
    <w:rsid w:val="00D308BB"/>
    <w:rsid w:val="00D30ADA"/>
    <w:rsid w:val="00D315E7"/>
    <w:rsid w:val="00D315FE"/>
    <w:rsid w:val="00D32BCB"/>
    <w:rsid w:val="00D32DDE"/>
    <w:rsid w:val="00D34333"/>
    <w:rsid w:val="00D3491D"/>
    <w:rsid w:val="00D35DC6"/>
    <w:rsid w:val="00D36B78"/>
    <w:rsid w:val="00D41A52"/>
    <w:rsid w:val="00D41C0F"/>
    <w:rsid w:val="00D42BC2"/>
    <w:rsid w:val="00D43AD0"/>
    <w:rsid w:val="00D45325"/>
    <w:rsid w:val="00D45581"/>
    <w:rsid w:val="00D459C3"/>
    <w:rsid w:val="00D45FC0"/>
    <w:rsid w:val="00D46CD4"/>
    <w:rsid w:val="00D50107"/>
    <w:rsid w:val="00D50B58"/>
    <w:rsid w:val="00D5139F"/>
    <w:rsid w:val="00D51540"/>
    <w:rsid w:val="00D525F9"/>
    <w:rsid w:val="00D53815"/>
    <w:rsid w:val="00D5419E"/>
    <w:rsid w:val="00D5481B"/>
    <w:rsid w:val="00D54F88"/>
    <w:rsid w:val="00D55817"/>
    <w:rsid w:val="00D55E35"/>
    <w:rsid w:val="00D5604A"/>
    <w:rsid w:val="00D57D3D"/>
    <w:rsid w:val="00D61885"/>
    <w:rsid w:val="00D62AB2"/>
    <w:rsid w:val="00D62AD8"/>
    <w:rsid w:val="00D636F2"/>
    <w:rsid w:val="00D64147"/>
    <w:rsid w:val="00D6572D"/>
    <w:rsid w:val="00D66923"/>
    <w:rsid w:val="00D71788"/>
    <w:rsid w:val="00D71948"/>
    <w:rsid w:val="00D71E90"/>
    <w:rsid w:val="00D72F80"/>
    <w:rsid w:val="00D74B0E"/>
    <w:rsid w:val="00D76625"/>
    <w:rsid w:val="00D76F44"/>
    <w:rsid w:val="00D801DC"/>
    <w:rsid w:val="00D824CB"/>
    <w:rsid w:val="00D86F7A"/>
    <w:rsid w:val="00D93CD7"/>
    <w:rsid w:val="00D94A70"/>
    <w:rsid w:val="00D94BBC"/>
    <w:rsid w:val="00D95795"/>
    <w:rsid w:val="00D95928"/>
    <w:rsid w:val="00D96CC2"/>
    <w:rsid w:val="00DA01AC"/>
    <w:rsid w:val="00DA113E"/>
    <w:rsid w:val="00DA1533"/>
    <w:rsid w:val="00DA1830"/>
    <w:rsid w:val="00DA1E9F"/>
    <w:rsid w:val="00DA1EB0"/>
    <w:rsid w:val="00DA24E1"/>
    <w:rsid w:val="00DA432F"/>
    <w:rsid w:val="00DA4429"/>
    <w:rsid w:val="00DA6EAC"/>
    <w:rsid w:val="00DA7A9D"/>
    <w:rsid w:val="00DB5971"/>
    <w:rsid w:val="00DB5D63"/>
    <w:rsid w:val="00DB70E3"/>
    <w:rsid w:val="00DC17B4"/>
    <w:rsid w:val="00DC2028"/>
    <w:rsid w:val="00DC231F"/>
    <w:rsid w:val="00DC5E26"/>
    <w:rsid w:val="00DC6162"/>
    <w:rsid w:val="00DC7460"/>
    <w:rsid w:val="00DD0A8E"/>
    <w:rsid w:val="00DD10B5"/>
    <w:rsid w:val="00DD40BA"/>
    <w:rsid w:val="00DD442C"/>
    <w:rsid w:val="00DD5675"/>
    <w:rsid w:val="00DD6502"/>
    <w:rsid w:val="00DD7E5A"/>
    <w:rsid w:val="00DE07E5"/>
    <w:rsid w:val="00DE1760"/>
    <w:rsid w:val="00DE2DE8"/>
    <w:rsid w:val="00DE3987"/>
    <w:rsid w:val="00DE3DEE"/>
    <w:rsid w:val="00DE4501"/>
    <w:rsid w:val="00DF289F"/>
    <w:rsid w:val="00DF3161"/>
    <w:rsid w:val="00DF4128"/>
    <w:rsid w:val="00DF417D"/>
    <w:rsid w:val="00DF4F33"/>
    <w:rsid w:val="00DF6023"/>
    <w:rsid w:val="00DF7276"/>
    <w:rsid w:val="00DF7839"/>
    <w:rsid w:val="00E01142"/>
    <w:rsid w:val="00E015B0"/>
    <w:rsid w:val="00E016A5"/>
    <w:rsid w:val="00E02592"/>
    <w:rsid w:val="00E02DEC"/>
    <w:rsid w:val="00E031BC"/>
    <w:rsid w:val="00E03416"/>
    <w:rsid w:val="00E0479A"/>
    <w:rsid w:val="00E05689"/>
    <w:rsid w:val="00E05851"/>
    <w:rsid w:val="00E0595F"/>
    <w:rsid w:val="00E05B99"/>
    <w:rsid w:val="00E05F95"/>
    <w:rsid w:val="00E107B6"/>
    <w:rsid w:val="00E13A67"/>
    <w:rsid w:val="00E149ED"/>
    <w:rsid w:val="00E15269"/>
    <w:rsid w:val="00E22FD1"/>
    <w:rsid w:val="00E242EF"/>
    <w:rsid w:val="00E2485D"/>
    <w:rsid w:val="00E25992"/>
    <w:rsid w:val="00E26710"/>
    <w:rsid w:val="00E268B8"/>
    <w:rsid w:val="00E26DC0"/>
    <w:rsid w:val="00E27390"/>
    <w:rsid w:val="00E30273"/>
    <w:rsid w:val="00E317E9"/>
    <w:rsid w:val="00E32488"/>
    <w:rsid w:val="00E324AC"/>
    <w:rsid w:val="00E3280B"/>
    <w:rsid w:val="00E32D95"/>
    <w:rsid w:val="00E33906"/>
    <w:rsid w:val="00E33B1E"/>
    <w:rsid w:val="00E34A78"/>
    <w:rsid w:val="00E42353"/>
    <w:rsid w:val="00E43859"/>
    <w:rsid w:val="00E43B0B"/>
    <w:rsid w:val="00E46DF5"/>
    <w:rsid w:val="00E510F2"/>
    <w:rsid w:val="00E52DEA"/>
    <w:rsid w:val="00E53F4B"/>
    <w:rsid w:val="00E61F38"/>
    <w:rsid w:val="00E620A1"/>
    <w:rsid w:val="00E629BE"/>
    <w:rsid w:val="00E62DD0"/>
    <w:rsid w:val="00E63761"/>
    <w:rsid w:val="00E64F9B"/>
    <w:rsid w:val="00E65023"/>
    <w:rsid w:val="00E65886"/>
    <w:rsid w:val="00E7066D"/>
    <w:rsid w:val="00E716C2"/>
    <w:rsid w:val="00E71913"/>
    <w:rsid w:val="00E71B1F"/>
    <w:rsid w:val="00E7272D"/>
    <w:rsid w:val="00E74303"/>
    <w:rsid w:val="00E74A9A"/>
    <w:rsid w:val="00E74C83"/>
    <w:rsid w:val="00E773D4"/>
    <w:rsid w:val="00E809C8"/>
    <w:rsid w:val="00E816AF"/>
    <w:rsid w:val="00E81AD7"/>
    <w:rsid w:val="00E81C95"/>
    <w:rsid w:val="00E8353E"/>
    <w:rsid w:val="00E83722"/>
    <w:rsid w:val="00E8499E"/>
    <w:rsid w:val="00E85DA0"/>
    <w:rsid w:val="00E86509"/>
    <w:rsid w:val="00E86B84"/>
    <w:rsid w:val="00E8702A"/>
    <w:rsid w:val="00E874AC"/>
    <w:rsid w:val="00E9070B"/>
    <w:rsid w:val="00E90F15"/>
    <w:rsid w:val="00E9204A"/>
    <w:rsid w:val="00E92527"/>
    <w:rsid w:val="00E92EE1"/>
    <w:rsid w:val="00E9609E"/>
    <w:rsid w:val="00E96B83"/>
    <w:rsid w:val="00E96EF9"/>
    <w:rsid w:val="00E97F1F"/>
    <w:rsid w:val="00EA0634"/>
    <w:rsid w:val="00EA32FE"/>
    <w:rsid w:val="00EA362B"/>
    <w:rsid w:val="00EA366E"/>
    <w:rsid w:val="00EA513E"/>
    <w:rsid w:val="00EA69F0"/>
    <w:rsid w:val="00EA79C0"/>
    <w:rsid w:val="00EA79CC"/>
    <w:rsid w:val="00EB0042"/>
    <w:rsid w:val="00EB08BF"/>
    <w:rsid w:val="00EB0A01"/>
    <w:rsid w:val="00EB22EA"/>
    <w:rsid w:val="00EB363C"/>
    <w:rsid w:val="00EB4BC9"/>
    <w:rsid w:val="00EB5BF6"/>
    <w:rsid w:val="00EB6CC4"/>
    <w:rsid w:val="00EB6CD4"/>
    <w:rsid w:val="00EC09DC"/>
    <w:rsid w:val="00EC15F3"/>
    <w:rsid w:val="00EC54F7"/>
    <w:rsid w:val="00EC60CE"/>
    <w:rsid w:val="00EC6B9A"/>
    <w:rsid w:val="00EC7433"/>
    <w:rsid w:val="00EC75B2"/>
    <w:rsid w:val="00ED06BD"/>
    <w:rsid w:val="00ED2949"/>
    <w:rsid w:val="00ED3A92"/>
    <w:rsid w:val="00ED3FA8"/>
    <w:rsid w:val="00ED59E7"/>
    <w:rsid w:val="00ED6306"/>
    <w:rsid w:val="00EE1248"/>
    <w:rsid w:val="00EE393D"/>
    <w:rsid w:val="00EE3D79"/>
    <w:rsid w:val="00EE60B9"/>
    <w:rsid w:val="00EE7A83"/>
    <w:rsid w:val="00EE7FA8"/>
    <w:rsid w:val="00EF011F"/>
    <w:rsid w:val="00EF19DE"/>
    <w:rsid w:val="00EF1CCB"/>
    <w:rsid w:val="00EF1EE7"/>
    <w:rsid w:val="00EF2940"/>
    <w:rsid w:val="00EF2A4A"/>
    <w:rsid w:val="00EF2F11"/>
    <w:rsid w:val="00EF312B"/>
    <w:rsid w:val="00EF3213"/>
    <w:rsid w:val="00EF4835"/>
    <w:rsid w:val="00EF7E02"/>
    <w:rsid w:val="00F00D1E"/>
    <w:rsid w:val="00F01500"/>
    <w:rsid w:val="00F04616"/>
    <w:rsid w:val="00F06A93"/>
    <w:rsid w:val="00F10DC5"/>
    <w:rsid w:val="00F11A80"/>
    <w:rsid w:val="00F11FF9"/>
    <w:rsid w:val="00F12CEA"/>
    <w:rsid w:val="00F134D3"/>
    <w:rsid w:val="00F13668"/>
    <w:rsid w:val="00F14500"/>
    <w:rsid w:val="00F14E86"/>
    <w:rsid w:val="00F1559F"/>
    <w:rsid w:val="00F1648D"/>
    <w:rsid w:val="00F16545"/>
    <w:rsid w:val="00F16DFB"/>
    <w:rsid w:val="00F17559"/>
    <w:rsid w:val="00F201FC"/>
    <w:rsid w:val="00F213A9"/>
    <w:rsid w:val="00F24B19"/>
    <w:rsid w:val="00F273C9"/>
    <w:rsid w:val="00F33FC9"/>
    <w:rsid w:val="00F3419E"/>
    <w:rsid w:val="00F34A82"/>
    <w:rsid w:val="00F34F85"/>
    <w:rsid w:val="00F35F3F"/>
    <w:rsid w:val="00F36920"/>
    <w:rsid w:val="00F42E6A"/>
    <w:rsid w:val="00F44A94"/>
    <w:rsid w:val="00F460B5"/>
    <w:rsid w:val="00F47717"/>
    <w:rsid w:val="00F518A2"/>
    <w:rsid w:val="00F5339D"/>
    <w:rsid w:val="00F53C59"/>
    <w:rsid w:val="00F54C78"/>
    <w:rsid w:val="00F54CD7"/>
    <w:rsid w:val="00F55A68"/>
    <w:rsid w:val="00F63860"/>
    <w:rsid w:val="00F63A77"/>
    <w:rsid w:val="00F643DD"/>
    <w:rsid w:val="00F65796"/>
    <w:rsid w:val="00F658BF"/>
    <w:rsid w:val="00F659C2"/>
    <w:rsid w:val="00F65F37"/>
    <w:rsid w:val="00F66CE2"/>
    <w:rsid w:val="00F67FC1"/>
    <w:rsid w:val="00F71E6B"/>
    <w:rsid w:val="00F725F6"/>
    <w:rsid w:val="00F76C6F"/>
    <w:rsid w:val="00F770F9"/>
    <w:rsid w:val="00F776E1"/>
    <w:rsid w:val="00F84B1E"/>
    <w:rsid w:val="00F854A2"/>
    <w:rsid w:val="00F87804"/>
    <w:rsid w:val="00F92BCD"/>
    <w:rsid w:val="00F92D2D"/>
    <w:rsid w:val="00F95057"/>
    <w:rsid w:val="00FA080B"/>
    <w:rsid w:val="00FA13D6"/>
    <w:rsid w:val="00FA1837"/>
    <w:rsid w:val="00FA1A38"/>
    <w:rsid w:val="00FA1D35"/>
    <w:rsid w:val="00FA254D"/>
    <w:rsid w:val="00FA4982"/>
    <w:rsid w:val="00FA4C08"/>
    <w:rsid w:val="00FA6E1B"/>
    <w:rsid w:val="00FB0251"/>
    <w:rsid w:val="00FB08EE"/>
    <w:rsid w:val="00FB1F5A"/>
    <w:rsid w:val="00FB3A10"/>
    <w:rsid w:val="00FB56AF"/>
    <w:rsid w:val="00FB71C9"/>
    <w:rsid w:val="00FB72A9"/>
    <w:rsid w:val="00FC197E"/>
    <w:rsid w:val="00FC307B"/>
    <w:rsid w:val="00FC3326"/>
    <w:rsid w:val="00FC3A3D"/>
    <w:rsid w:val="00FC4089"/>
    <w:rsid w:val="00FC4624"/>
    <w:rsid w:val="00FC5382"/>
    <w:rsid w:val="00FC58D1"/>
    <w:rsid w:val="00FC5D11"/>
    <w:rsid w:val="00FC5EEB"/>
    <w:rsid w:val="00FC5FD5"/>
    <w:rsid w:val="00FC6348"/>
    <w:rsid w:val="00FD1C14"/>
    <w:rsid w:val="00FD33CD"/>
    <w:rsid w:val="00FD348B"/>
    <w:rsid w:val="00FD3809"/>
    <w:rsid w:val="00FD538E"/>
    <w:rsid w:val="00FD590E"/>
    <w:rsid w:val="00FD61CF"/>
    <w:rsid w:val="00FD69CC"/>
    <w:rsid w:val="00FD6E8E"/>
    <w:rsid w:val="00FE1662"/>
    <w:rsid w:val="00FE1837"/>
    <w:rsid w:val="00FE32CC"/>
    <w:rsid w:val="00FE34F4"/>
    <w:rsid w:val="00FE3BAB"/>
    <w:rsid w:val="00FE6D38"/>
    <w:rsid w:val="00FE788E"/>
    <w:rsid w:val="00FF00ED"/>
    <w:rsid w:val="00FF06DF"/>
    <w:rsid w:val="00FF1710"/>
    <w:rsid w:val="00FF212D"/>
    <w:rsid w:val="00FF2E42"/>
    <w:rsid w:val="00FF3644"/>
    <w:rsid w:val="00FF412D"/>
    <w:rsid w:val="00FF54C2"/>
    <w:rsid w:val="00FF6B0B"/>
    <w:rsid w:val="2EEB3787"/>
    <w:rsid w:val="48CE0FFF"/>
    <w:rsid w:val="6FED172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0"/>
    <w:unhideWhenUsed/>
    <w:qFormat/>
    <w:uiPriority w:val="9"/>
    <w:pPr>
      <w:keepNext/>
      <w:keepLines/>
      <w:widowControl/>
      <w:adjustRightInd w:val="0"/>
      <w:snapToGrid w:val="0"/>
      <w:spacing w:before="260" w:after="260" w:line="416" w:lineRule="auto"/>
      <w:jc w:val="left"/>
      <w:outlineLvl w:val="1"/>
    </w:pPr>
    <w:rPr>
      <w:rFonts w:ascii="Cambria" w:hAnsi="Cambria"/>
      <w:b/>
      <w:bCs/>
      <w:kern w:val="0"/>
      <w:sz w:val="32"/>
      <w:szCs w:val="32"/>
    </w:rPr>
  </w:style>
  <w:style w:type="character" w:default="1" w:styleId="14">
    <w:name w:val="Default Paragraph Font"/>
    <w:unhideWhenUsed/>
    <w:qFormat/>
    <w:uiPriority w:val="1"/>
  </w:style>
  <w:style w:type="table" w:default="1" w:styleId="19">
    <w:name w:val="Normal Table"/>
    <w:unhideWhenUsed/>
    <w:qFormat/>
    <w:uiPriority w:val="99"/>
    <w:tblPr>
      <w:tblLayout w:type="fixed"/>
      <w:tblCellMar>
        <w:top w:w="0" w:type="dxa"/>
        <w:left w:w="108" w:type="dxa"/>
        <w:bottom w:w="0" w:type="dxa"/>
        <w:right w:w="108" w:type="dxa"/>
      </w:tblCellMar>
    </w:tblPr>
  </w:style>
  <w:style w:type="paragraph" w:styleId="4">
    <w:name w:val="annotation subject"/>
    <w:basedOn w:val="5"/>
    <w:next w:val="5"/>
    <w:link w:val="45"/>
    <w:qFormat/>
    <w:uiPriority w:val="0"/>
    <w:rPr>
      <w:b/>
      <w:bCs/>
    </w:rPr>
  </w:style>
  <w:style w:type="paragraph" w:styleId="5">
    <w:name w:val="annotation text"/>
    <w:basedOn w:val="1"/>
    <w:link w:val="44"/>
    <w:qFormat/>
    <w:uiPriority w:val="0"/>
    <w:pPr>
      <w:jc w:val="left"/>
    </w:pPr>
  </w:style>
  <w:style w:type="paragraph" w:styleId="6">
    <w:name w:val="Body Text"/>
    <w:basedOn w:val="1"/>
    <w:qFormat/>
    <w:uiPriority w:val="0"/>
    <w:pPr>
      <w:widowControl/>
      <w:jc w:val="center"/>
    </w:pPr>
    <w:rPr>
      <w:rFonts w:eastAsia="方正大黑简体"/>
      <w:sz w:val="32"/>
    </w:rPr>
  </w:style>
  <w:style w:type="paragraph" w:styleId="7">
    <w:name w:val="Plain Text"/>
    <w:basedOn w:val="1"/>
    <w:qFormat/>
    <w:uiPriority w:val="0"/>
    <w:rPr>
      <w:rFonts w:ascii="宋体" w:hAnsi="Courier New" w:cs="Courier New"/>
      <w:szCs w:val="21"/>
    </w:rPr>
  </w:style>
  <w:style w:type="paragraph" w:styleId="8">
    <w:name w:val="Date"/>
    <w:basedOn w:val="1"/>
    <w:next w:val="1"/>
    <w:link w:val="39"/>
    <w:qFormat/>
    <w:uiPriority w:val="0"/>
    <w:pPr>
      <w:ind w:left="100" w:leftChars="2500"/>
    </w:pPr>
  </w:style>
  <w:style w:type="paragraph" w:styleId="9">
    <w:name w:val="Balloon Text"/>
    <w:basedOn w:val="1"/>
    <w:link w:val="22"/>
    <w:uiPriority w:val="0"/>
    <w:rPr>
      <w:sz w:val="18"/>
      <w:szCs w:val="18"/>
    </w:rPr>
  </w:style>
  <w:style w:type="paragraph" w:styleId="10">
    <w:name w:val="footer"/>
    <w:basedOn w:val="1"/>
    <w:link w:val="21"/>
    <w:qFormat/>
    <w:uiPriority w:val="99"/>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Normal (Web)"/>
    <w:basedOn w:val="1"/>
    <w:uiPriority w:val="99"/>
    <w:pPr>
      <w:widowControl/>
      <w:spacing w:before="100" w:beforeAutospacing="1" w:after="100" w:afterAutospacing="1"/>
      <w:ind w:hanging="480"/>
      <w:jc w:val="left"/>
    </w:pPr>
    <w:rPr>
      <w:rFonts w:ascii="宋体" w:hAnsi="宋体" w:cs="宋体"/>
      <w:kern w:val="0"/>
      <w:sz w:val="24"/>
    </w:rPr>
  </w:style>
  <w:style w:type="paragraph" w:styleId="13">
    <w:name w:val="Title"/>
    <w:basedOn w:val="1"/>
    <w:next w:val="1"/>
    <w:link w:val="42"/>
    <w:qFormat/>
    <w:uiPriority w:val="0"/>
    <w:pPr>
      <w:spacing w:before="240" w:after="60"/>
      <w:jc w:val="center"/>
      <w:outlineLvl w:val="0"/>
    </w:pPr>
    <w:rPr>
      <w:rFonts w:asciiTheme="majorHAnsi" w:hAnsiTheme="majorHAnsi" w:cstheme="majorBidi"/>
      <w:b/>
      <w:bCs/>
      <w:sz w:val="32"/>
      <w:szCs w:val="32"/>
    </w:rPr>
  </w:style>
  <w:style w:type="character" w:styleId="15">
    <w:name w:val="Strong"/>
    <w:qFormat/>
    <w:uiPriority w:val="22"/>
    <w:rPr>
      <w:b/>
      <w:bCs/>
    </w:rPr>
  </w:style>
  <w:style w:type="character" w:styleId="16">
    <w:name w:val="page number"/>
    <w:basedOn w:val="14"/>
    <w:qFormat/>
    <w:uiPriority w:val="0"/>
  </w:style>
  <w:style w:type="character" w:styleId="17">
    <w:name w:val="Hyperlink"/>
    <w:basedOn w:val="14"/>
    <w:unhideWhenUsed/>
    <w:qFormat/>
    <w:uiPriority w:val="99"/>
    <w:rPr>
      <w:color w:val="00D5D5" w:themeColor="hyperlink"/>
      <w:u w:val="single"/>
    </w:rPr>
  </w:style>
  <w:style w:type="character" w:styleId="18">
    <w:name w:val="annotation reference"/>
    <w:basedOn w:val="14"/>
    <w:qFormat/>
    <w:uiPriority w:val="0"/>
    <w:rPr>
      <w:sz w:val="21"/>
      <w:szCs w:val="21"/>
    </w:rPr>
  </w:style>
  <w:style w:type="character" w:customStyle="1" w:styleId="20">
    <w:name w:val="页码1"/>
    <w:basedOn w:val="14"/>
    <w:qFormat/>
    <w:uiPriority w:val="0"/>
  </w:style>
  <w:style w:type="character" w:customStyle="1" w:styleId="21">
    <w:name w:val="页脚 Char"/>
    <w:link w:val="10"/>
    <w:qFormat/>
    <w:uiPriority w:val="99"/>
    <w:rPr>
      <w:rFonts w:eastAsia="宋体"/>
      <w:kern w:val="2"/>
      <w:sz w:val="18"/>
      <w:szCs w:val="18"/>
      <w:lang w:val="en-US" w:eastAsia="zh-CN"/>
    </w:rPr>
  </w:style>
  <w:style w:type="character" w:customStyle="1" w:styleId="22">
    <w:name w:val="批注框文本 Char"/>
    <w:link w:val="9"/>
    <w:qFormat/>
    <w:uiPriority w:val="0"/>
    <w:rPr>
      <w:kern w:val="2"/>
      <w:sz w:val="18"/>
      <w:szCs w:val="18"/>
    </w:rPr>
  </w:style>
  <w:style w:type="character" w:customStyle="1" w:styleId="23">
    <w:name w:val="apple-style-span"/>
    <w:basedOn w:val="14"/>
    <w:uiPriority w:val="0"/>
  </w:style>
  <w:style w:type="paragraph" w:customStyle="1" w:styleId="24">
    <w:name w:val="纯文本1"/>
    <w:basedOn w:val="1"/>
    <w:uiPriority w:val="0"/>
    <w:rPr>
      <w:rFonts w:ascii="宋体" w:hAnsi="Courier New" w:cs="Courier New"/>
      <w:szCs w:val="21"/>
    </w:rPr>
  </w:style>
  <w:style w:type="paragraph" w:customStyle="1" w:styleId="25">
    <w:name w:val="列出段落1"/>
    <w:basedOn w:val="1"/>
    <w:uiPriority w:val="0"/>
    <w:pPr>
      <w:ind w:firstLine="420" w:firstLineChars="200"/>
    </w:pPr>
    <w:rPr>
      <w:rFonts w:ascii="Calibri" w:hAnsi="Calibri"/>
      <w:szCs w:val="22"/>
    </w:rPr>
  </w:style>
  <w:style w:type="paragraph" w:customStyle="1" w:styleId="26">
    <w:name w:val="List Paragraph"/>
    <w:basedOn w:val="1"/>
    <w:qFormat/>
    <w:uiPriority w:val="34"/>
    <w:pPr>
      <w:ind w:firstLine="420" w:firstLineChars="200"/>
    </w:pPr>
    <w:rPr>
      <w:rFonts w:ascii="Calibri" w:hAnsi="Calibri"/>
      <w:szCs w:val="22"/>
    </w:rPr>
  </w:style>
  <w:style w:type="paragraph" w:customStyle="1" w:styleId="27">
    <w:name w:val="正文文本缩进 31"/>
    <w:basedOn w:val="1"/>
    <w:qFormat/>
    <w:uiPriority w:val="0"/>
    <w:pPr>
      <w:ind w:right="69" w:rightChars="33" w:firstLine="420" w:firstLineChars="200"/>
    </w:pPr>
  </w:style>
  <w:style w:type="paragraph" w:customStyle="1" w:styleId="28">
    <w:name w:val="正文文本缩进1"/>
    <w:basedOn w:val="1"/>
    <w:qFormat/>
    <w:uiPriority w:val="0"/>
    <w:pPr>
      <w:ind w:right="69" w:rightChars="33" w:firstLine="435"/>
    </w:pPr>
  </w:style>
  <w:style w:type="paragraph" w:customStyle="1" w:styleId="29">
    <w:name w:val="普通(网站)1"/>
    <w:basedOn w:val="1"/>
    <w:qFormat/>
    <w:uiPriority w:val="0"/>
    <w:pPr>
      <w:widowControl/>
      <w:spacing w:before="100" w:beforeAutospacing="1" w:after="100" w:afterAutospacing="1"/>
      <w:jc w:val="left"/>
    </w:pPr>
    <w:rPr>
      <w:rFonts w:ascii="宋体" w:hAnsi="宋体"/>
      <w:kern w:val="0"/>
      <w:sz w:val="24"/>
    </w:rPr>
  </w:style>
  <w:style w:type="paragraph" w:customStyle="1" w:styleId="30">
    <w:name w:val="正文文本缩进 21"/>
    <w:basedOn w:val="1"/>
    <w:qFormat/>
    <w:uiPriority w:val="0"/>
    <w:pPr>
      <w:widowControl/>
      <w:ind w:firstLine="435"/>
      <w:jc w:val="left"/>
    </w:pPr>
  </w:style>
  <w:style w:type="paragraph" w:customStyle="1" w:styleId="31">
    <w:name w:val="文本块1"/>
    <w:basedOn w:val="1"/>
    <w:uiPriority w:val="0"/>
    <w:pPr>
      <w:ind w:left="113" w:right="113"/>
      <w:jc w:val="center"/>
    </w:pPr>
    <w:rPr>
      <w:rFonts w:eastAsia="华文琥珀"/>
      <w:sz w:val="40"/>
    </w:rPr>
  </w:style>
  <w:style w:type="paragraph" w:customStyle="1" w:styleId="32">
    <w:name w:val="正文文本 21"/>
    <w:basedOn w:val="1"/>
    <w:uiPriority w:val="0"/>
    <w:pPr>
      <w:spacing w:line="320" w:lineRule="exact"/>
      <w:ind w:right="34"/>
    </w:pPr>
  </w:style>
  <w:style w:type="paragraph" w:customStyle="1" w:styleId="33">
    <w:name w:val="正文文本 31"/>
    <w:basedOn w:val="1"/>
    <w:uiPriority w:val="0"/>
    <w:pPr>
      <w:widowControl/>
      <w:spacing w:line="345" w:lineRule="atLeast"/>
      <w:jc w:val="left"/>
    </w:pPr>
    <w:rPr>
      <w:rFonts w:ascii="宋体" w:hAnsi="宋体"/>
      <w:kern w:val="0"/>
      <w:sz w:val="20"/>
      <w:szCs w:val="18"/>
    </w:rPr>
  </w:style>
  <w:style w:type="paragraph" w:customStyle="1" w:styleId="34">
    <w:name w:val="无间隔1"/>
    <w:qFormat/>
    <w:uiPriority w:val="1"/>
    <w:pPr>
      <w:widowControl w:val="0"/>
      <w:jc w:val="both"/>
    </w:pPr>
    <w:rPr>
      <w:rFonts w:ascii="Calibri" w:hAnsi="Calibri" w:eastAsia="宋体" w:cs="Times New Roman"/>
      <w:kern w:val="2"/>
      <w:sz w:val="21"/>
      <w:szCs w:val="22"/>
      <w:lang w:val="en-US" w:eastAsia="zh-CN" w:bidi="ar-SA"/>
    </w:rPr>
  </w:style>
  <w:style w:type="paragraph" w:customStyle="1" w:styleId="35">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p0"/>
    <w:basedOn w:val="1"/>
    <w:qFormat/>
    <w:uiPriority w:val="0"/>
    <w:pPr>
      <w:widowControl/>
    </w:pPr>
    <w:rPr>
      <w:kern w:val="0"/>
      <w:szCs w:val="21"/>
    </w:rPr>
  </w:style>
  <w:style w:type="paragraph" w:customStyle="1" w:styleId="37">
    <w:name w:val="p15"/>
    <w:basedOn w:val="1"/>
    <w:qFormat/>
    <w:uiPriority w:val="0"/>
    <w:pPr>
      <w:widowControl/>
    </w:pPr>
    <w:rPr>
      <w:rFonts w:ascii="宋体" w:hAnsi="宋体" w:cs="宋体"/>
      <w:kern w:val="0"/>
      <w:szCs w:val="21"/>
    </w:rPr>
  </w:style>
  <w:style w:type="character" w:customStyle="1" w:styleId="38">
    <w:name w:val="apple-converted-space"/>
    <w:basedOn w:val="14"/>
    <w:uiPriority w:val="0"/>
  </w:style>
  <w:style w:type="character" w:customStyle="1" w:styleId="39">
    <w:name w:val="日期 Char"/>
    <w:basedOn w:val="14"/>
    <w:link w:val="8"/>
    <w:uiPriority w:val="0"/>
    <w:rPr>
      <w:kern w:val="2"/>
      <w:sz w:val="21"/>
      <w:szCs w:val="24"/>
    </w:rPr>
  </w:style>
  <w:style w:type="character" w:customStyle="1" w:styleId="40">
    <w:name w:val="标题 2 Char"/>
    <w:basedOn w:val="14"/>
    <w:link w:val="3"/>
    <w:uiPriority w:val="9"/>
    <w:rPr>
      <w:rFonts w:ascii="Cambria" w:hAnsi="Cambria"/>
      <w:b/>
      <w:bCs/>
      <w:sz w:val="32"/>
      <w:szCs w:val="32"/>
    </w:rPr>
  </w:style>
  <w:style w:type="character" w:customStyle="1" w:styleId="41">
    <w:name w:val="Intense Emphasis"/>
    <w:basedOn w:val="14"/>
    <w:qFormat/>
    <w:uiPriority w:val="21"/>
    <w:rPr>
      <w:b/>
      <w:bCs/>
      <w:i/>
      <w:iCs/>
      <w:color w:val="918415" w:themeColor="accent1"/>
    </w:rPr>
  </w:style>
  <w:style w:type="character" w:customStyle="1" w:styleId="42">
    <w:name w:val="标题 Char"/>
    <w:basedOn w:val="14"/>
    <w:link w:val="13"/>
    <w:qFormat/>
    <w:uiPriority w:val="0"/>
    <w:rPr>
      <w:rFonts w:asciiTheme="majorHAnsi" w:hAnsiTheme="majorHAnsi" w:cstheme="majorBidi"/>
      <w:b/>
      <w:bCs/>
      <w:kern w:val="2"/>
      <w:sz w:val="32"/>
      <w:szCs w:val="32"/>
    </w:rPr>
  </w:style>
  <w:style w:type="character" w:customStyle="1" w:styleId="43">
    <w:name w:val="Book Title"/>
    <w:basedOn w:val="14"/>
    <w:qFormat/>
    <w:uiPriority w:val="33"/>
    <w:rPr>
      <w:b/>
      <w:bCs/>
      <w:smallCaps/>
      <w:spacing w:val="5"/>
    </w:rPr>
  </w:style>
  <w:style w:type="character" w:customStyle="1" w:styleId="44">
    <w:name w:val="批注文字 Char"/>
    <w:basedOn w:val="14"/>
    <w:link w:val="5"/>
    <w:qFormat/>
    <w:uiPriority w:val="0"/>
    <w:rPr>
      <w:kern w:val="2"/>
      <w:sz w:val="21"/>
      <w:szCs w:val="24"/>
    </w:rPr>
  </w:style>
  <w:style w:type="character" w:customStyle="1" w:styleId="45">
    <w:name w:val="批注主题 Char"/>
    <w:basedOn w:val="44"/>
    <w:link w:val="4"/>
    <w:uiPriority w:val="0"/>
    <w:rPr>
      <w:b/>
      <w:bC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暗香扑面">
      <a:dk1>
        <a:sysClr val="windowText" lastClr="000000"/>
      </a:dk1>
      <a:lt1>
        <a:sysClr val="window" lastClr="FFFFFF"/>
      </a:lt1>
      <a:dk2>
        <a:srgbClr val="2F2F2F"/>
      </a:dk2>
      <a:lt2>
        <a:srgbClr val="FFFFF4"/>
      </a:lt2>
      <a:accent1>
        <a:srgbClr val="918415"/>
      </a:accent1>
      <a:accent2>
        <a:srgbClr val="C47546"/>
      </a:accent2>
      <a:accent3>
        <a:srgbClr val="AFB591"/>
      </a:accent3>
      <a:accent4>
        <a:srgbClr val="B9945B"/>
      </a:accent4>
      <a:accent5>
        <a:srgbClr val="85ADBC"/>
      </a:accent5>
      <a:accent6>
        <a:srgbClr val="E5B440"/>
      </a:accent6>
      <a:hlink>
        <a:srgbClr val="00D5D5"/>
      </a:hlink>
      <a:folHlink>
        <a:srgbClr val="DD00DD"/>
      </a:folHlink>
    </a:clrScheme>
    <a:fontScheme name="纸张">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207"/>
    <customShpInfo spid="_x0000_s1224"/>
    <customShpInfo spid="_x0000_s1229"/>
    <customShpInfo spid="_x0000_s1221"/>
    <customShpInfo spid="_x0000_s1218"/>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D46A103-E7D0-4A62-9000-FC3E80A27569}">
  <ds:schemaRefs/>
</ds:datastoreItem>
</file>

<file path=docProps/app.xml><?xml version="1.0" encoding="utf-8"?>
<Properties xmlns="http://schemas.openxmlformats.org/officeDocument/2006/extended-properties" xmlns:vt="http://schemas.openxmlformats.org/officeDocument/2006/docPropsVTypes">
  <Template>Normal</Template>
  <Company>安伦公司</Company>
  <Pages>1</Pages>
  <Words>838</Words>
  <Characters>4782</Characters>
  <Lines>39</Lines>
  <Paragraphs>11</Paragraphs>
  <ScaleCrop>false</ScaleCrop>
  <LinksUpToDate>false</LinksUpToDate>
  <CharactersWithSpaces>5609</CharactersWithSpaces>
  <Application>WPS Office_10.1.0.5603_F1E327BC-269C-435d-A152-05C5408002CA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2016-03-28T01:34:00Z</dcterms:created>
  <dc:creator>yx</dc:creator>
  <cp:lastModifiedBy>Administrator</cp:lastModifiedBy>
  <cp:lastPrinted>2016-05-24T10:01:00Z</cp:lastPrinted>
  <dcterms:modified xsi:type="dcterms:W3CDTF">2016-06-03T04:17:43Z</dcterms:modified>
  <dc:title>简    报</dc:title>
  <cp:revision>159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