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B76A1" w:rsidRPr="002056C6" w:rsidRDefault="006B76A1" w:rsidP="002056C6">
      <w:pPr>
        <w:jc w:val="center"/>
        <w:rPr>
          <w:rFonts w:ascii="楷体" w:eastAsia="楷体" w:hAnsi="楷体" w:cs="AngsanaUPC"/>
          <w:b/>
          <w:bCs/>
          <w:color w:val="C00000"/>
          <w:sz w:val="120"/>
          <w:szCs w:val="120"/>
        </w:rPr>
      </w:pPr>
      <w:r>
        <w:rPr>
          <w:rFonts w:ascii="楷体" w:eastAsia="楷体" w:hAnsi="楷体" w:cs="AngsanaUPC" w:hint="eastAsia"/>
          <w:b/>
          <w:bCs/>
          <w:color w:val="C00000"/>
          <w:sz w:val="120"/>
          <w:szCs w:val="120"/>
        </w:rPr>
        <w:t>简</w:t>
      </w:r>
      <w:r>
        <w:rPr>
          <w:rFonts w:hint="eastAsia"/>
        </w:rPr>
        <w:t xml:space="preserve">     </w:t>
      </w:r>
      <w:r>
        <w:rPr>
          <w:rFonts w:ascii="楷体" w:eastAsia="楷体" w:hAnsi="楷体" w:cs="AngsanaUPC" w:hint="eastAsia"/>
          <w:b/>
          <w:bCs/>
          <w:color w:val="C00000"/>
          <w:sz w:val="120"/>
          <w:szCs w:val="120"/>
        </w:rPr>
        <w:t>报</w:t>
      </w:r>
    </w:p>
    <w:p w:rsidR="00FD31C8" w:rsidRPr="00FD31C8" w:rsidRDefault="006B76A1" w:rsidP="00FD31C8">
      <w:pPr>
        <w:spacing w:line="480" w:lineRule="auto"/>
        <w:ind w:left="482" w:hangingChars="200" w:hanging="482"/>
        <w:jc w:val="center"/>
        <w:rPr>
          <w:b/>
          <w:bCs/>
          <w:sz w:val="11"/>
          <w:szCs w:val="11"/>
          <w:u w:val="single"/>
        </w:rPr>
      </w:pPr>
      <w:r w:rsidRPr="00F67FC1">
        <w:rPr>
          <w:rFonts w:ascii="宋体" w:hAnsi="宋体" w:hint="eastAsia"/>
          <w:b/>
          <w:bCs/>
          <w:sz w:val="24"/>
          <w:u w:val="single"/>
        </w:rPr>
        <w:t>山西共达建设工程项目管理有限公司    第</w:t>
      </w:r>
      <w:r w:rsidR="000B1BF1">
        <w:rPr>
          <w:rFonts w:ascii="宋体" w:hAnsi="宋体" w:hint="eastAsia"/>
          <w:b/>
          <w:bCs/>
          <w:sz w:val="24"/>
          <w:u w:val="single"/>
        </w:rPr>
        <w:t>7</w:t>
      </w:r>
      <w:r w:rsidRPr="00F67FC1">
        <w:rPr>
          <w:rFonts w:ascii="宋体" w:hAnsi="宋体" w:hint="eastAsia"/>
          <w:b/>
          <w:bCs/>
          <w:sz w:val="24"/>
          <w:u w:val="single"/>
        </w:rPr>
        <w:t>期   （总第</w:t>
      </w:r>
      <w:r w:rsidR="000B1BF1">
        <w:rPr>
          <w:rFonts w:ascii="宋体" w:hAnsi="宋体" w:hint="eastAsia"/>
          <w:b/>
          <w:bCs/>
          <w:sz w:val="24"/>
          <w:u w:val="single"/>
        </w:rPr>
        <w:t>67</w:t>
      </w:r>
      <w:r w:rsidRPr="00F67FC1">
        <w:rPr>
          <w:rFonts w:ascii="宋体" w:hAnsi="宋体" w:hint="eastAsia"/>
          <w:b/>
          <w:bCs/>
          <w:sz w:val="24"/>
          <w:u w:val="single"/>
        </w:rPr>
        <w:t xml:space="preserve">期）   </w:t>
      </w:r>
      <w:r w:rsidRPr="00F67FC1">
        <w:rPr>
          <w:rFonts w:hint="eastAsia"/>
          <w:b/>
          <w:bCs/>
          <w:sz w:val="24"/>
          <w:u w:val="single"/>
        </w:rPr>
        <w:t>2016</w:t>
      </w:r>
      <w:r w:rsidRPr="00F67FC1">
        <w:rPr>
          <w:rFonts w:ascii="宋体" w:hAnsi="宋体" w:hint="eastAsia"/>
          <w:b/>
          <w:bCs/>
          <w:sz w:val="24"/>
          <w:u w:val="single"/>
        </w:rPr>
        <w:t>年</w:t>
      </w:r>
      <w:r w:rsidR="000B1BF1">
        <w:rPr>
          <w:rFonts w:hint="eastAsia"/>
          <w:b/>
          <w:bCs/>
          <w:sz w:val="24"/>
          <w:u w:val="single"/>
        </w:rPr>
        <w:t>7</w:t>
      </w:r>
      <w:r w:rsidRPr="00F67FC1">
        <w:rPr>
          <w:rFonts w:ascii="宋体" w:hAnsi="宋体" w:hint="eastAsia"/>
          <w:b/>
          <w:bCs/>
          <w:sz w:val="24"/>
          <w:u w:val="single"/>
        </w:rPr>
        <w:t>月</w:t>
      </w:r>
      <w:r w:rsidRPr="00F67FC1">
        <w:rPr>
          <w:rFonts w:hint="eastAsia"/>
          <w:b/>
          <w:bCs/>
          <w:sz w:val="24"/>
          <w:u w:val="single"/>
        </w:rPr>
        <w:t>28</w:t>
      </w:r>
    </w:p>
    <w:p w:rsidR="008F6372" w:rsidRDefault="008F6372" w:rsidP="00D9329A">
      <w:pPr>
        <w:spacing w:line="480" w:lineRule="auto"/>
        <w:ind w:firstLineChars="50" w:firstLine="173"/>
        <w:rPr>
          <w:rFonts w:ascii="黑体" w:eastAsia="黑体" w:hAnsi="黑体"/>
          <w:b/>
          <w:bCs/>
          <w:w w:val="90"/>
          <w:sz w:val="36"/>
          <w:szCs w:val="36"/>
        </w:rPr>
      </w:pPr>
      <w:r w:rsidRPr="00D9329A">
        <w:rPr>
          <w:rFonts w:ascii="黑体" w:eastAsia="黑体" w:hAnsi="黑体" w:hint="eastAsia"/>
          <w:b/>
          <w:bCs/>
          <w:spacing w:val="6"/>
          <w:w w:val="92"/>
          <w:kern w:val="0"/>
          <w:sz w:val="36"/>
          <w:szCs w:val="36"/>
          <w:highlight w:val="lightGray"/>
          <w:fitText w:val="8825" w:id="1202864386"/>
        </w:rPr>
        <w:t>弘扬安全理念</w:t>
      </w:r>
      <w:r w:rsidR="0058233F" w:rsidRPr="00D9329A">
        <w:rPr>
          <w:rFonts w:ascii="黑体" w:eastAsia="黑体" w:hAnsi="黑体" w:hint="eastAsia"/>
          <w:b/>
          <w:bCs/>
          <w:spacing w:val="6"/>
          <w:w w:val="92"/>
          <w:kern w:val="0"/>
          <w:sz w:val="36"/>
          <w:szCs w:val="36"/>
          <w:highlight w:val="lightGray"/>
          <w:fitText w:val="8825" w:id="1202864386"/>
        </w:rPr>
        <w:t xml:space="preserve"> </w:t>
      </w:r>
      <w:r w:rsidRPr="00D9329A">
        <w:rPr>
          <w:rFonts w:ascii="黑体" w:eastAsia="黑体" w:hAnsi="黑体" w:hint="eastAsia"/>
          <w:b/>
          <w:bCs/>
          <w:spacing w:val="6"/>
          <w:w w:val="92"/>
          <w:kern w:val="0"/>
          <w:sz w:val="36"/>
          <w:szCs w:val="36"/>
          <w:highlight w:val="lightGray"/>
          <w:fitText w:val="8825" w:id="1202864386"/>
        </w:rPr>
        <w:t>规范安全行为</w:t>
      </w:r>
      <w:r w:rsidR="0058233F" w:rsidRPr="00D9329A">
        <w:rPr>
          <w:rFonts w:ascii="黑体" w:eastAsia="黑体" w:hAnsi="黑体" w:hint="eastAsia"/>
          <w:b/>
          <w:bCs/>
          <w:spacing w:val="6"/>
          <w:w w:val="92"/>
          <w:kern w:val="0"/>
          <w:sz w:val="36"/>
          <w:szCs w:val="36"/>
          <w:highlight w:val="lightGray"/>
          <w:fitText w:val="8825" w:id="1202864386"/>
        </w:rPr>
        <w:t xml:space="preserve"> </w:t>
      </w:r>
      <w:r w:rsidRPr="00D9329A">
        <w:rPr>
          <w:rFonts w:ascii="黑体" w:eastAsia="黑体" w:hAnsi="黑体" w:hint="eastAsia"/>
          <w:b/>
          <w:bCs/>
          <w:spacing w:val="6"/>
          <w:w w:val="92"/>
          <w:kern w:val="0"/>
          <w:sz w:val="36"/>
          <w:szCs w:val="36"/>
          <w:highlight w:val="lightGray"/>
          <w:fitText w:val="8825" w:id="1202864386"/>
        </w:rPr>
        <w:t>塑造安全</w:t>
      </w:r>
      <w:r w:rsidR="0058233F" w:rsidRPr="00D9329A">
        <w:rPr>
          <w:rFonts w:ascii="黑体" w:eastAsia="黑体" w:hAnsi="黑体" w:hint="eastAsia"/>
          <w:b/>
          <w:bCs/>
          <w:spacing w:val="6"/>
          <w:w w:val="92"/>
          <w:kern w:val="0"/>
          <w:sz w:val="36"/>
          <w:szCs w:val="36"/>
          <w:highlight w:val="lightGray"/>
          <w:fitText w:val="8825" w:id="1202864386"/>
        </w:rPr>
        <w:t>环境 推进安全管</w:t>
      </w:r>
      <w:r w:rsidR="0058233F" w:rsidRPr="00D9329A">
        <w:rPr>
          <w:rFonts w:ascii="黑体" w:eastAsia="黑体" w:hAnsi="黑体" w:hint="eastAsia"/>
          <w:b/>
          <w:bCs/>
          <w:spacing w:val="7"/>
          <w:w w:val="92"/>
          <w:kern w:val="0"/>
          <w:sz w:val="36"/>
          <w:szCs w:val="36"/>
          <w:highlight w:val="lightGray"/>
          <w:fitText w:val="8825" w:id="1202864386"/>
        </w:rPr>
        <w:t>理</w:t>
      </w:r>
      <w:r w:rsidR="0058233F" w:rsidRPr="00F81187">
        <w:rPr>
          <w:rFonts w:ascii="黑体" w:eastAsia="黑体" w:hAnsi="黑体" w:hint="eastAsia"/>
          <w:b/>
          <w:bCs/>
          <w:w w:val="90"/>
          <w:sz w:val="36"/>
          <w:szCs w:val="36"/>
        </w:rPr>
        <w:t xml:space="preserve"> </w:t>
      </w:r>
    </w:p>
    <w:p w:rsidR="00D9329A" w:rsidRPr="00F81187" w:rsidRDefault="00D9329A" w:rsidP="00D9329A">
      <w:pPr>
        <w:spacing w:line="480" w:lineRule="auto"/>
        <w:ind w:firstLineChars="50" w:firstLine="164"/>
        <w:rPr>
          <w:rFonts w:ascii="黑体" w:eastAsia="黑体" w:hAnsi="黑体"/>
          <w:b/>
          <w:bCs/>
          <w:w w:val="90"/>
          <w:sz w:val="36"/>
          <w:szCs w:val="36"/>
        </w:rPr>
      </w:pPr>
    </w:p>
    <w:p w:rsidR="00F770F9" w:rsidRDefault="00D9329A" w:rsidP="00D9329A">
      <w:pPr>
        <w:spacing w:line="360" w:lineRule="auto"/>
        <w:ind w:left="482" w:hangingChars="200" w:hanging="482"/>
        <w:jc w:val="center"/>
        <w:rPr>
          <w:b/>
          <w:bCs/>
          <w:sz w:val="24"/>
          <w:u w:val="single"/>
        </w:rPr>
      </w:pPr>
      <w:r>
        <w:rPr>
          <w:b/>
          <w:bCs/>
          <w:noProof/>
          <w:sz w:val="24"/>
          <w:u w:val="single"/>
        </w:rPr>
        <w:drawing>
          <wp:inline distT="0" distB="0" distL="0" distR="0">
            <wp:extent cx="2539905" cy="1939971"/>
            <wp:effectExtent l="19050" t="0" r="0" b="0"/>
            <wp:docPr id="4" name="图片 4" descr="C:\Users\Administrator\c4a6c0c74142e36fa6094ee7750aff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c4a6c0c74142e36fa6094ee7750affc9.jpg"/>
                    <pic:cNvPicPr>
                      <a:picLocks noChangeAspect="1" noChangeArrowheads="1"/>
                    </pic:cNvPicPr>
                  </pic:nvPicPr>
                  <pic:blipFill>
                    <a:blip r:embed="rId8" cstate="print"/>
                    <a:srcRect/>
                    <a:stretch>
                      <a:fillRect/>
                    </a:stretch>
                  </pic:blipFill>
                  <pic:spPr bwMode="auto">
                    <a:xfrm>
                      <a:off x="0" y="0"/>
                      <a:ext cx="2537399" cy="1938057"/>
                    </a:xfrm>
                    <a:prstGeom prst="rect">
                      <a:avLst/>
                    </a:prstGeom>
                    <a:noFill/>
                    <a:ln w="9525">
                      <a:noFill/>
                      <a:miter lim="800000"/>
                      <a:headEnd/>
                      <a:tailEnd/>
                    </a:ln>
                  </pic:spPr>
                </pic:pic>
              </a:graphicData>
            </a:graphic>
          </wp:inline>
        </w:drawing>
      </w:r>
      <w:r>
        <w:rPr>
          <w:b/>
          <w:bCs/>
          <w:noProof/>
          <w:sz w:val="24"/>
          <w:u w:val="single"/>
        </w:rPr>
        <w:drawing>
          <wp:inline distT="0" distB="0" distL="0" distR="0">
            <wp:extent cx="2533082" cy="1941263"/>
            <wp:effectExtent l="19050" t="0" r="568" b="0"/>
            <wp:docPr id="5" name="图片 5" descr="C:\Users\Administrator\5ea34d15332151f1bcd2b9c727cb1f5c_副本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5ea34d15332151f1bcd2b9c727cb1f5c_副本_副本.jpg"/>
                    <pic:cNvPicPr>
                      <a:picLocks noChangeAspect="1" noChangeArrowheads="1"/>
                    </pic:cNvPicPr>
                  </pic:nvPicPr>
                  <pic:blipFill>
                    <a:blip r:embed="rId9" cstate="print"/>
                    <a:srcRect/>
                    <a:stretch>
                      <a:fillRect/>
                    </a:stretch>
                  </pic:blipFill>
                  <pic:spPr bwMode="auto">
                    <a:xfrm>
                      <a:off x="0" y="0"/>
                      <a:ext cx="2537484" cy="1944636"/>
                    </a:xfrm>
                    <a:prstGeom prst="rect">
                      <a:avLst/>
                    </a:prstGeom>
                    <a:noFill/>
                    <a:ln w="9525">
                      <a:noFill/>
                      <a:miter lim="800000"/>
                      <a:headEnd/>
                      <a:tailEnd/>
                    </a:ln>
                  </pic:spPr>
                </pic:pic>
              </a:graphicData>
            </a:graphic>
          </wp:inline>
        </w:drawing>
      </w:r>
    </w:p>
    <w:p w:rsidR="002C5EF0" w:rsidRPr="0058233F" w:rsidRDefault="002C5EF0" w:rsidP="00251E1A">
      <w:pPr>
        <w:spacing w:line="360" w:lineRule="auto"/>
        <w:ind w:left="482" w:hangingChars="200" w:hanging="482"/>
        <w:jc w:val="center"/>
        <w:rPr>
          <w:b/>
          <w:bCs/>
          <w:sz w:val="24"/>
        </w:rPr>
      </w:pPr>
      <w:r w:rsidRPr="0058233F">
        <w:rPr>
          <w:rFonts w:hint="eastAsia"/>
          <w:b/>
          <w:bCs/>
          <w:sz w:val="24"/>
        </w:rPr>
        <w:t>图片新闻</w:t>
      </w:r>
    </w:p>
    <w:p w:rsidR="00AD2334" w:rsidRPr="002056C6" w:rsidRDefault="00AD2334" w:rsidP="002056C6">
      <w:pPr>
        <w:ind w:firstLineChars="200" w:firstLine="420"/>
        <w:rPr>
          <w:rFonts w:ascii="宋体" w:hAnsi="宋体" w:cs="宋体"/>
          <w:szCs w:val="21"/>
        </w:rPr>
      </w:pPr>
      <w:r w:rsidRPr="002056C6">
        <w:rPr>
          <w:rFonts w:hint="eastAsia"/>
          <w:bCs/>
          <w:szCs w:val="21"/>
        </w:rPr>
        <w:t>为了更好地</w:t>
      </w:r>
      <w:r w:rsidR="00F81187" w:rsidRPr="002056C6">
        <w:rPr>
          <w:rFonts w:hint="eastAsia"/>
          <w:bCs/>
          <w:szCs w:val="21"/>
        </w:rPr>
        <w:t>推行</w:t>
      </w:r>
      <w:r w:rsidRPr="002056C6">
        <w:rPr>
          <w:rFonts w:hint="eastAsia"/>
          <w:bCs/>
          <w:szCs w:val="21"/>
        </w:rPr>
        <w:t>安全生产文明施工标准化</w:t>
      </w:r>
      <w:r w:rsidR="00F81187" w:rsidRPr="002056C6">
        <w:rPr>
          <w:rFonts w:hint="eastAsia"/>
          <w:bCs/>
          <w:szCs w:val="21"/>
        </w:rPr>
        <w:t>工地</w:t>
      </w:r>
      <w:r w:rsidRPr="002056C6">
        <w:rPr>
          <w:rFonts w:hint="eastAsia"/>
          <w:bCs/>
          <w:szCs w:val="21"/>
        </w:rPr>
        <w:t>，</w:t>
      </w:r>
      <w:r w:rsidR="00F81187" w:rsidRPr="002056C6">
        <w:rPr>
          <w:rFonts w:hint="eastAsia"/>
          <w:bCs/>
          <w:szCs w:val="21"/>
        </w:rPr>
        <w:t>提高安全文明生产监理水平，</w:t>
      </w:r>
      <w:r w:rsidR="00025351" w:rsidRPr="002056C6">
        <w:rPr>
          <w:rFonts w:hint="eastAsia"/>
          <w:bCs/>
          <w:szCs w:val="21"/>
        </w:rPr>
        <w:t>公司在</w:t>
      </w:r>
      <w:r w:rsidR="00025351" w:rsidRPr="002056C6">
        <w:rPr>
          <w:rFonts w:hint="eastAsia"/>
          <w:bCs/>
          <w:szCs w:val="21"/>
        </w:rPr>
        <w:t>5</w:t>
      </w:r>
      <w:r w:rsidR="00025351" w:rsidRPr="002056C6">
        <w:rPr>
          <w:rFonts w:hint="eastAsia"/>
          <w:bCs/>
          <w:szCs w:val="21"/>
        </w:rPr>
        <w:t>、</w:t>
      </w:r>
      <w:r w:rsidR="00025351" w:rsidRPr="002056C6">
        <w:rPr>
          <w:rFonts w:hint="eastAsia"/>
          <w:bCs/>
          <w:szCs w:val="21"/>
        </w:rPr>
        <w:t>6</w:t>
      </w:r>
      <w:r w:rsidR="00025351" w:rsidRPr="002056C6">
        <w:rPr>
          <w:rFonts w:hint="eastAsia"/>
          <w:bCs/>
          <w:szCs w:val="21"/>
        </w:rPr>
        <w:t>月份组织</w:t>
      </w:r>
      <w:r w:rsidR="00025351" w:rsidRPr="002056C6">
        <w:rPr>
          <w:rFonts w:ascii="宋体" w:hAnsi="宋体" w:cs="宋体"/>
          <w:szCs w:val="21"/>
        </w:rPr>
        <w:t>全公司总监对市建委发出的星级安全文明工地建设标准及评分情况进行</w:t>
      </w:r>
      <w:r w:rsidR="00025351" w:rsidRPr="002056C6">
        <w:rPr>
          <w:rFonts w:ascii="宋体" w:hAnsi="宋体" w:cs="宋体" w:hint="eastAsia"/>
          <w:szCs w:val="21"/>
        </w:rPr>
        <w:t>培训</w:t>
      </w:r>
      <w:r w:rsidR="00025351" w:rsidRPr="002056C6">
        <w:rPr>
          <w:rFonts w:ascii="宋体" w:hAnsi="宋体" w:cs="宋体"/>
          <w:szCs w:val="21"/>
        </w:rPr>
        <w:t>学习</w:t>
      </w:r>
      <w:r w:rsidR="00025351" w:rsidRPr="002056C6">
        <w:rPr>
          <w:rFonts w:ascii="宋体" w:hAnsi="宋体" w:cs="宋体" w:hint="eastAsia"/>
          <w:szCs w:val="21"/>
        </w:rPr>
        <w:t>的基础上</w:t>
      </w:r>
      <w:r w:rsidR="00025351" w:rsidRPr="002056C6">
        <w:rPr>
          <w:rFonts w:ascii="宋体" w:hAnsi="宋体" w:cs="宋体"/>
          <w:szCs w:val="21"/>
        </w:rPr>
        <w:t>，</w:t>
      </w:r>
      <w:r w:rsidR="00025351" w:rsidRPr="002056C6">
        <w:rPr>
          <w:rFonts w:hint="eastAsia"/>
          <w:bCs/>
          <w:szCs w:val="21"/>
        </w:rPr>
        <w:t>7</w:t>
      </w:r>
      <w:r w:rsidR="00025351" w:rsidRPr="002056C6">
        <w:rPr>
          <w:rFonts w:hint="eastAsia"/>
          <w:bCs/>
          <w:szCs w:val="21"/>
        </w:rPr>
        <w:t>月</w:t>
      </w:r>
      <w:r w:rsidR="00025351" w:rsidRPr="002056C6">
        <w:rPr>
          <w:rFonts w:hint="eastAsia"/>
          <w:bCs/>
          <w:szCs w:val="21"/>
        </w:rPr>
        <w:t>2</w:t>
      </w:r>
      <w:r w:rsidRPr="002056C6">
        <w:rPr>
          <w:rFonts w:hint="eastAsia"/>
          <w:bCs/>
          <w:szCs w:val="21"/>
        </w:rPr>
        <w:t>日</w:t>
      </w:r>
      <w:r w:rsidR="00F81187" w:rsidRPr="002056C6">
        <w:rPr>
          <w:rFonts w:hint="eastAsia"/>
          <w:bCs/>
          <w:szCs w:val="21"/>
        </w:rPr>
        <w:t>公司领导带领</w:t>
      </w:r>
      <w:r w:rsidRPr="002056C6">
        <w:rPr>
          <w:rFonts w:hint="eastAsia"/>
          <w:bCs/>
          <w:szCs w:val="21"/>
        </w:rPr>
        <w:t>各</w:t>
      </w:r>
      <w:r w:rsidR="00F81187" w:rsidRPr="002056C6">
        <w:rPr>
          <w:rFonts w:hint="eastAsia"/>
          <w:bCs/>
          <w:szCs w:val="21"/>
        </w:rPr>
        <w:t>项目</w:t>
      </w:r>
      <w:r w:rsidRPr="002056C6">
        <w:rPr>
          <w:rFonts w:hint="eastAsia"/>
          <w:bCs/>
          <w:szCs w:val="21"/>
        </w:rPr>
        <w:t>监理部总监、总代在《阳光揽胜》</w:t>
      </w:r>
      <w:r w:rsidR="00F81187" w:rsidRPr="002056C6">
        <w:rPr>
          <w:rFonts w:hint="eastAsia"/>
          <w:bCs/>
          <w:szCs w:val="21"/>
        </w:rPr>
        <w:t>项目</w:t>
      </w:r>
      <w:r w:rsidRPr="002056C6">
        <w:rPr>
          <w:rFonts w:hint="eastAsia"/>
          <w:bCs/>
          <w:szCs w:val="21"/>
        </w:rPr>
        <w:t>现场观摩学习。</w:t>
      </w:r>
      <w:r w:rsidR="008A0AF8" w:rsidRPr="002056C6">
        <w:rPr>
          <w:rFonts w:ascii="宋体" w:hAnsi="宋体" w:cs="宋体"/>
          <w:szCs w:val="21"/>
        </w:rPr>
        <w:t>加深对文明工地建设的理解，总监们纷纷表示要加强工地安全文明施工的管理强度，争取将</w:t>
      </w:r>
      <w:r w:rsidR="00025351" w:rsidRPr="002056C6">
        <w:rPr>
          <w:rFonts w:ascii="宋体" w:hAnsi="宋体" w:cs="宋体"/>
          <w:szCs w:val="21"/>
        </w:rPr>
        <w:t>工地的安全文明建设提上新的台阶。</w:t>
      </w:r>
      <w:r w:rsidR="00514B15">
        <w:rPr>
          <w:rFonts w:ascii="宋体" w:hAnsi="宋体" w:cs="宋体" w:hint="eastAsia"/>
          <w:szCs w:val="21"/>
        </w:rPr>
        <w:t>（总工</w:t>
      </w:r>
      <w:r w:rsidR="00251D17">
        <w:rPr>
          <w:rFonts w:ascii="宋体" w:hAnsi="宋体" w:cs="宋体" w:hint="eastAsia"/>
          <w:szCs w:val="21"/>
        </w:rPr>
        <w:t>办）</w:t>
      </w:r>
    </w:p>
    <w:p w:rsidR="00AD2334" w:rsidRDefault="00AD2334" w:rsidP="00AD2334">
      <w:pPr>
        <w:widowControl/>
        <w:spacing w:line="240" w:lineRule="atLeast"/>
        <w:ind w:right="525"/>
        <w:jc w:val="right"/>
        <w:rPr>
          <w:rFonts w:ascii="宋体 ，Arial" w:eastAsia="宋体 ，Arial" w:hAnsi="宋体" w:cs="宋体"/>
          <w:color w:val="000000"/>
          <w:kern w:val="0"/>
          <w:szCs w:val="21"/>
        </w:rPr>
      </w:pPr>
    </w:p>
    <w:p w:rsidR="00C4363F" w:rsidRPr="00147416" w:rsidRDefault="00C4363F" w:rsidP="002056C6">
      <w:pPr>
        <w:widowControl/>
        <w:jc w:val="center"/>
        <w:rPr>
          <w:rFonts w:ascii="宋体 ，Arial" w:eastAsia="宋体 ，Arial" w:hAnsi="宋体" w:cs="宋体"/>
          <w:color w:val="000000"/>
          <w:kern w:val="0"/>
          <w:szCs w:val="21"/>
        </w:rPr>
      </w:pPr>
      <w:r w:rsidRPr="00147416">
        <w:rPr>
          <w:rFonts w:asciiTheme="majorEastAsia" w:eastAsiaTheme="majorEastAsia" w:hAnsiTheme="majorEastAsia" w:hint="eastAsia"/>
          <w:b/>
          <w:sz w:val="36"/>
          <w:szCs w:val="36"/>
        </w:rPr>
        <w:t>行</w:t>
      </w:r>
      <w:r w:rsidR="00147416">
        <w:rPr>
          <w:rFonts w:asciiTheme="majorEastAsia" w:eastAsiaTheme="majorEastAsia" w:hAnsiTheme="majorEastAsia" w:hint="eastAsia"/>
          <w:b/>
          <w:sz w:val="36"/>
          <w:szCs w:val="36"/>
        </w:rPr>
        <w:t xml:space="preserve">  </w:t>
      </w:r>
      <w:r w:rsidRPr="00147416">
        <w:rPr>
          <w:rFonts w:asciiTheme="majorEastAsia" w:eastAsiaTheme="majorEastAsia" w:hAnsiTheme="majorEastAsia" w:hint="eastAsia"/>
          <w:b/>
          <w:sz w:val="36"/>
          <w:szCs w:val="36"/>
        </w:rPr>
        <w:t>业</w:t>
      </w:r>
      <w:r w:rsidR="00147416">
        <w:rPr>
          <w:rFonts w:asciiTheme="majorEastAsia" w:eastAsiaTheme="majorEastAsia" w:hAnsiTheme="majorEastAsia" w:hint="eastAsia"/>
          <w:b/>
          <w:sz w:val="36"/>
          <w:szCs w:val="36"/>
        </w:rPr>
        <w:t xml:space="preserve">  </w:t>
      </w:r>
      <w:r w:rsidRPr="00147416">
        <w:rPr>
          <w:rFonts w:asciiTheme="majorEastAsia" w:eastAsiaTheme="majorEastAsia" w:hAnsiTheme="majorEastAsia" w:hint="eastAsia"/>
          <w:b/>
          <w:sz w:val="36"/>
          <w:szCs w:val="36"/>
        </w:rPr>
        <w:t>动</w:t>
      </w:r>
      <w:r w:rsidR="00147416">
        <w:rPr>
          <w:rFonts w:asciiTheme="majorEastAsia" w:eastAsiaTheme="majorEastAsia" w:hAnsiTheme="majorEastAsia" w:hint="eastAsia"/>
          <w:b/>
          <w:sz w:val="36"/>
          <w:szCs w:val="36"/>
        </w:rPr>
        <w:t xml:space="preserve">  </w:t>
      </w:r>
      <w:r w:rsidRPr="00147416">
        <w:rPr>
          <w:rFonts w:asciiTheme="majorEastAsia" w:eastAsiaTheme="majorEastAsia" w:hAnsiTheme="majorEastAsia" w:hint="eastAsia"/>
          <w:b/>
          <w:sz w:val="36"/>
          <w:szCs w:val="36"/>
        </w:rPr>
        <w:t>态</w:t>
      </w:r>
    </w:p>
    <w:p w:rsidR="00C4363F" w:rsidRPr="00F8209E" w:rsidRDefault="00C4363F" w:rsidP="002056C6">
      <w:pPr>
        <w:spacing w:line="100" w:lineRule="atLeast"/>
        <w:contextualSpacing/>
        <w:jc w:val="left"/>
        <w:rPr>
          <w:rFonts w:ascii="宋体" w:hAnsi="宋体"/>
          <w:w w:val="90"/>
          <w:sz w:val="18"/>
          <w:szCs w:val="18"/>
        </w:rPr>
      </w:pPr>
    </w:p>
    <w:p w:rsidR="000B1BF1" w:rsidRPr="002056C6" w:rsidRDefault="00C4363F" w:rsidP="002056C6">
      <w:pPr>
        <w:spacing w:line="100" w:lineRule="atLeast"/>
        <w:rPr>
          <w:sz w:val="18"/>
          <w:szCs w:val="18"/>
        </w:rPr>
      </w:pPr>
      <w:r w:rsidRPr="002056C6">
        <w:rPr>
          <w:rFonts w:hint="eastAsia"/>
          <w:sz w:val="18"/>
          <w:szCs w:val="18"/>
        </w:rPr>
        <w:t>★</w:t>
      </w:r>
      <w:r w:rsidR="000B1BF1" w:rsidRPr="002056C6">
        <w:rPr>
          <w:rFonts w:hint="eastAsia"/>
          <w:sz w:val="18"/>
          <w:szCs w:val="18"/>
        </w:rPr>
        <w:t>住房城乡建设部关于发布行业标准《建筑工程安装职业技能标准》的公告</w:t>
      </w:r>
    </w:p>
    <w:p w:rsidR="000B1BF1" w:rsidRPr="002056C6" w:rsidRDefault="000B1BF1" w:rsidP="002056C6">
      <w:pPr>
        <w:spacing w:line="100" w:lineRule="atLeast"/>
        <w:rPr>
          <w:sz w:val="18"/>
          <w:szCs w:val="18"/>
        </w:rPr>
      </w:pPr>
      <w:r w:rsidRPr="002056C6">
        <w:rPr>
          <w:rFonts w:hint="eastAsia"/>
          <w:sz w:val="18"/>
          <w:szCs w:val="18"/>
        </w:rPr>
        <w:t xml:space="preserve">　　现批准《建筑工程安装职业技能标准》为行业标准，编号为</w:t>
      </w:r>
      <w:r w:rsidRPr="002056C6">
        <w:rPr>
          <w:rFonts w:hint="eastAsia"/>
          <w:sz w:val="18"/>
          <w:szCs w:val="18"/>
        </w:rPr>
        <w:t>JGJ/T306-2016</w:t>
      </w:r>
      <w:r w:rsidRPr="002056C6">
        <w:rPr>
          <w:rFonts w:hint="eastAsia"/>
          <w:sz w:val="18"/>
          <w:szCs w:val="18"/>
        </w:rPr>
        <w:t>，自</w:t>
      </w:r>
      <w:r w:rsidRPr="002056C6">
        <w:rPr>
          <w:rFonts w:hint="eastAsia"/>
          <w:sz w:val="18"/>
          <w:szCs w:val="18"/>
        </w:rPr>
        <w:t>2016</w:t>
      </w:r>
      <w:r w:rsidRPr="002056C6">
        <w:rPr>
          <w:rFonts w:hint="eastAsia"/>
          <w:sz w:val="18"/>
          <w:szCs w:val="18"/>
        </w:rPr>
        <w:t>年</w:t>
      </w:r>
      <w:r w:rsidRPr="002056C6">
        <w:rPr>
          <w:rFonts w:hint="eastAsia"/>
          <w:sz w:val="18"/>
          <w:szCs w:val="18"/>
        </w:rPr>
        <w:t>10</w:t>
      </w:r>
      <w:r w:rsidRPr="002056C6">
        <w:rPr>
          <w:rFonts w:hint="eastAsia"/>
          <w:sz w:val="18"/>
          <w:szCs w:val="18"/>
        </w:rPr>
        <w:t>月</w:t>
      </w:r>
      <w:r w:rsidRPr="002056C6">
        <w:rPr>
          <w:rFonts w:hint="eastAsia"/>
          <w:sz w:val="18"/>
          <w:szCs w:val="18"/>
        </w:rPr>
        <w:t>1</w:t>
      </w:r>
      <w:r w:rsidRPr="002056C6">
        <w:rPr>
          <w:rFonts w:hint="eastAsia"/>
          <w:sz w:val="18"/>
          <w:szCs w:val="18"/>
        </w:rPr>
        <w:t>日起实施。</w:t>
      </w:r>
    </w:p>
    <w:p w:rsidR="00D51973" w:rsidRPr="002056C6" w:rsidRDefault="00C4363F" w:rsidP="002056C6">
      <w:pPr>
        <w:spacing w:line="100" w:lineRule="atLeast"/>
        <w:rPr>
          <w:sz w:val="18"/>
          <w:szCs w:val="18"/>
        </w:rPr>
      </w:pPr>
      <w:r w:rsidRPr="002056C6">
        <w:rPr>
          <w:rFonts w:hint="eastAsia"/>
          <w:sz w:val="18"/>
          <w:szCs w:val="18"/>
        </w:rPr>
        <w:t>★</w:t>
      </w:r>
      <w:r w:rsidR="00D51973" w:rsidRPr="002056C6">
        <w:rPr>
          <w:rFonts w:hint="eastAsia"/>
          <w:sz w:val="18"/>
          <w:szCs w:val="18"/>
        </w:rPr>
        <w:t>住房城乡建设部关于发布行业标准《建筑工程施工职业技能标准》的公告</w:t>
      </w:r>
      <w:r w:rsidR="00D51973" w:rsidRPr="002056C6">
        <w:rPr>
          <w:rFonts w:hint="eastAsia"/>
          <w:sz w:val="18"/>
          <w:szCs w:val="18"/>
        </w:rPr>
        <w:t xml:space="preserve"> </w:t>
      </w:r>
    </w:p>
    <w:p w:rsidR="00D51973" w:rsidRPr="002056C6" w:rsidRDefault="00D51973" w:rsidP="002056C6">
      <w:pPr>
        <w:spacing w:line="100" w:lineRule="atLeast"/>
        <w:rPr>
          <w:sz w:val="18"/>
          <w:szCs w:val="18"/>
        </w:rPr>
      </w:pPr>
      <w:r w:rsidRPr="002056C6">
        <w:rPr>
          <w:sz w:val="18"/>
          <w:szCs w:val="18"/>
        </w:rPr>
        <w:t xml:space="preserve"> </w:t>
      </w:r>
      <w:r w:rsidR="002056C6" w:rsidRPr="002056C6">
        <w:rPr>
          <w:rFonts w:hint="eastAsia"/>
          <w:sz w:val="18"/>
          <w:szCs w:val="18"/>
        </w:rPr>
        <w:t xml:space="preserve">   </w:t>
      </w:r>
      <w:r w:rsidRPr="002056C6">
        <w:rPr>
          <w:rFonts w:hint="eastAsia"/>
          <w:sz w:val="18"/>
          <w:szCs w:val="18"/>
        </w:rPr>
        <w:t>现批准《建筑工程施工职业技能标准》为行业标准，编号为</w:t>
      </w:r>
      <w:r w:rsidRPr="002056C6">
        <w:rPr>
          <w:rFonts w:hint="eastAsia"/>
          <w:sz w:val="18"/>
          <w:szCs w:val="18"/>
        </w:rPr>
        <w:t>JGJ/T314-2016</w:t>
      </w:r>
      <w:r w:rsidRPr="002056C6">
        <w:rPr>
          <w:rFonts w:hint="eastAsia"/>
          <w:sz w:val="18"/>
          <w:szCs w:val="18"/>
        </w:rPr>
        <w:t>，自</w:t>
      </w:r>
      <w:r w:rsidRPr="002056C6">
        <w:rPr>
          <w:rFonts w:hint="eastAsia"/>
          <w:sz w:val="18"/>
          <w:szCs w:val="18"/>
        </w:rPr>
        <w:t>2016</w:t>
      </w:r>
      <w:r w:rsidRPr="002056C6">
        <w:rPr>
          <w:rFonts w:hint="eastAsia"/>
          <w:sz w:val="18"/>
          <w:szCs w:val="18"/>
        </w:rPr>
        <w:t>年</w:t>
      </w:r>
      <w:r w:rsidRPr="002056C6">
        <w:rPr>
          <w:rFonts w:hint="eastAsia"/>
          <w:sz w:val="18"/>
          <w:szCs w:val="18"/>
        </w:rPr>
        <w:t>10</w:t>
      </w:r>
      <w:r w:rsidRPr="002056C6">
        <w:rPr>
          <w:rFonts w:hint="eastAsia"/>
          <w:sz w:val="18"/>
          <w:szCs w:val="18"/>
        </w:rPr>
        <w:t>月</w:t>
      </w:r>
      <w:r w:rsidRPr="002056C6">
        <w:rPr>
          <w:rFonts w:hint="eastAsia"/>
          <w:sz w:val="18"/>
          <w:szCs w:val="18"/>
        </w:rPr>
        <w:t>1</w:t>
      </w:r>
      <w:r w:rsidRPr="002056C6">
        <w:rPr>
          <w:rFonts w:hint="eastAsia"/>
          <w:sz w:val="18"/>
          <w:szCs w:val="18"/>
        </w:rPr>
        <w:t>日起实施。</w:t>
      </w:r>
    </w:p>
    <w:p w:rsidR="002056C6" w:rsidRPr="002056C6" w:rsidRDefault="00C4363F" w:rsidP="002056C6">
      <w:pPr>
        <w:spacing w:line="100" w:lineRule="atLeast"/>
        <w:rPr>
          <w:sz w:val="18"/>
          <w:szCs w:val="18"/>
        </w:rPr>
      </w:pPr>
      <w:r w:rsidRPr="002056C6">
        <w:rPr>
          <w:rFonts w:hint="eastAsia"/>
          <w:sz w:val="18"/>
          <w:szCs w:val="18"/>
        </w:rPr>
        <w:t>★</w:t>
      </w:r>
      <w:r w:rsidR="00D51973" w:rsidRPr="002056C6">
        <w:rPr>
          <w:rFonts w:hint="eastAsia"/>
          <w:sz w:val="18"/>
          <w:szCs w:val="18"/>
        </w:rPr>
        <w:t>住房城乡建设部关于发布行业标准《建筑装饰装修职业技能标准》的公告</w:t>
      </w:r>
      <w:r w:rsidR="00D51973" w:rsidRPr="002056C6">
        <w:rPr>
          <w:rFonts w:hint="eastAsia"/>
          <w:sz w:val="18"/>
          <w:szCs w:val="18"/>
        </w:rPr>
        <w:t xml:space="preserve"> </w:t>
      </w:r>
    </w:p>
    <w:p w:rsidR="00D51973" w:rsidRPr="002056C6" w:rsidRDefault="00D51973" w:rsidP="002056C6">
      <w:pPr>
        <w:spacing w:line="100" w:lineRule="atLeast"/>
        <w:ind w:firstLineChars="200" w:firstLine="360"/>
        <w:rPr>
          <w:sz w:val="18"/>
          <w:szCs w:val="18"/>
        </w:rPr>
      </w:pPr>
      <w:r w:rsidRPr="002056C6">
        <w:rPr>
          <w:rFonts w:hint="eastAsia"/>
          <w:sz w:val="18"/>
          <w:szCs w:val="18"/>
        </w:rPr>
        <w:t>现批准《建筑装饰装修职业技能标准》为行业标准，编号为</w:t>
      </w:r>
      <w:r w:rsidRPr="002056C6">
        <w:rPr>
          <w:rFonts w:hint="eastAsia"/>
          <w:sz w:val="18"/>
          <w:szCs w:val="18"/>
        </w:rPr>
        <w:t>JGJ/T315-2016</w:t>
      </w:r>
      <w:r w:rsidRPr="002056C6">
        <w:rPr>
          <w:rFonts w:hint="eastAsia"/>
          <w:sz w:val="18"/>
          <w:szCs w:val="18"/>
        </w:rPr>
        <w:t>，自</w:t>
      </w:r>
      <w:r w:rsidRPr="002056C6">
        <w:rPr>
          <w:rFonts w:hint="eastAsia"/>
          <w:sz w:val="18"/>
          <w:szCs w:val="18"/>
        </w:rPr>
        <w:t>2016</w:t>
      </w:r>
      <w:r w:rsidRPr="002056C6">
        <w:rPr>
          <w:rFonts w:hint="eastAsia"/>
          <w:sz w:val="18"/>
          <w:szCs w:val="18"/>
        </w:rPr>
        <w:t>年</w:t>
      </w:r>
      <w:r w:rsidRPr="002056C6">
        <w:rPr>
          <w:rFonts w:hint="eastAsia"/>
          <w:sz w:val="18"/>
          <w:szCs w:val="18"/>
        </w:rPr>
        <w:t>10</w:t>
      </w:r>
      <w:r w:rsidRPr="002056C6">
        <w:rPr>
          <w:rFonts w:hint="eastAsia"/>
          <w:sz w:val="18"/>
          <w:szCs w:val="18"/>
        </w:rPr>
        <w:t>月</w:t>
      </w:r>
      <w:r w:rsidRPr="002056C6">
        <w:rPr>
          <w:rFonts w:hint="eastAsia"/>
          <w:sz w:val="18"/>
          <w:szCs w:val="18"/>
        </w:rPr>
        <w:t>1</w:t>
      </w:r>
      <w:r w:rsidRPr="002056C6">
        <w:rPr>
          <w:rFonts w:hint="eastAsia"/>
          <w:sz w:val="18"/>
          <w:szCs w:val="18"/>
        </w:rPr>
        <w:t>日起实施。</w:t>
      </w:r>
    </w:p>
    <w:p w:rsidR="00D51973" w:rsidRPr="002056C6" w:rsidRDefault="00C4363F" w:rsidP="002056C6">
      <w:pPr>
        <w:rPr>
          <w:sz w:val="18"/>
          <w:szCs w:val="18"/>
        </w:rPr>
      </w:pPr>
      <w:r w:rsidRPr="002056C6">
        <w:rPr>
          <w:rFonts w:hint="eastAsia"/>
          <w:sz w:val="18"/>
          <w:szCs w:val="18"/>
        </w:rPr>
        <w:t>★</w:t>
      </w:r>
      <w:r w:rsidR="00D51973" w:rsidRPr="002056C6">
        <w:rPr>
          <w:rFonts w:hint="eastAsia"/>
          <w:sz w:val="18"/>
          <w:szCs w:val="18"/>
        </w:rPr>
        <w:t>住房城乡建设部关于发布行业标准《组合铝合金模板工程技术规程》的公告</w:t>
      </w:r>
      <w:r w:rsidR="00D51973" w:rsidRPr="002056C6">
        <w:rPr>
          <w:rFonts w:hint="eastAsia"/>
          <w:sz w:val="18"/>
          <w:szCs w:val="18"/>
        </w:rPr>
        <w:t xml:space="preserve"> </w:t>
      </w:r>
    </w:p>
    <w:p w:rsidR="00D51973" w:rsidRPr="002056C6" w:rsidRDefault="00D51973" w:rsidP="002056C6">
      <w:pPr>
        <w:rPr>
          <w:sz w:val="18"/>
          <w:szCs w:val="18"/>
        </w:rPr>
      </w:pPr>
      <w:r w:rsidRPr="002056C6">
        <w:rPr>
          <w:rFonts w:hint="eastAsia"/>
          <w:sz w:val="18"/>
          <w:szCs w:val="18"/>
        </w:rPr>
        <w:t>现批准《组合铝合金模板工程技术规程》为行业标准，编号为</w:t>
      </w:r>
      <w:r w:rsidRPr="002056C6">
        <w:rPr>
          <w:rFonts w:hint="eastAsia"/>
          <w:sz w:val="18"/>
          <w:szCs w:val="18"/>
        </w:rPr>
        <w:t>JGJ386-2016</w:t>
      </w:r>
      <w:r w:rsidRPr="002056C6">
        <w:rPr>
          <w:rFonts w:hint="eastAsia"/>
          <w:sz w:val="18"/>
          <w:szCs w:val="18"/>
        </w:rPr>
        <w:t>，自</w:t>
      </w:r>
      <w:r w:rsidRPr="002056C6">
        <w:rPr>
          <w:rFonts w:hint="eastAsia"/>
          <w:sz w:val="18"/>
          <w:szCs w:val="18"/>
        </w:rPr>
        <w:t>2016</w:t>
      </w:r>
      <w:r w:rsidRPr="002056C6">
        <w:rPr>
          <w:rFonts w:hint="eastAsia"/>
          <w:sz w:val="18"/>
          <w:szCs w:val="18"/>
        </w:rPr>
        <w:t>年</w:t>
      </w:r>
      <w:r w:rsidRPr="002056C6">
        <w:rPr>
          <w:rFonts w:hint="eastAsia"/>
          <w:sz w:val="18"/>
          <w:szCs w:val="18"/>
        </w:rPr>
        <w:t>12</w:t>
      </w:r>
      <w:r w:rsidRPr="002056C6">
        <w:rPr>
          <w:rFonts w:hint="eastAsia"/>
          <w:sz w:val="18"/>
          <w:szCs w:val="18"/>
        </w:rPr>
        <w:t>月</w:t>
      </w:r>
      <w:r w:rsidRPr="002056C6">
        <w:rPr>
          <w:rFonts w:hint="eastAsia"/>
          <w:sz w:val="18"/>
          <w:szCs w:val="18"/>
        </w:rPr>
        <w:t>1</w:t>
      </w:r>
      <w:r w:rsidRPr="002056C6">
        <w:rPr>
          <w:rFonts w:hint="eastAsia"/>
          <w:sz w:val="18"/>
          <w:szCs w:val="18"/>
        </w:rPr>
        <w:t>日起实施。其中，第</w:t>
      </w:r>
      <w:r w:rsidRPr="002056C6">
        <w:rPr>
          <w:rFonts w:hint="eastAsia"/>
          <w:sz w:val="18"/>
          <w:szCs w:val="18"/>
        </w:rPr>
        <w:t>3.1.4</w:t>
      </w:r>
      <w:r w:rsidRPr="002056C6">
        <w:rPr>
          <w:rFonts w:hint="eastAsia"/>
          <w:sz w:val="18"/>
          <w:szCs w:val="18"/>
        </w:rPr>
        <w:t>条为强制性条文，必须严格执行。</w:t>
      </w:r>
    </w:p>
    <w:p w:rsidR="00654B0D" w:rsidRPr="002056C6" w:rsidRDefault="00C4363F" w:rsidP="002056C6">
      <w:pPr>
        <w:rPr>
          <w:sz w:val="18"/>
          <w:szCs w:val="18"/>
        </w:rPr>
      </w:pPr>
      <w:r w:rsidRPr="002056C6">
        <w:rPr>
          <w:rFonts w:hint="eastAsia"/>
          <w:sz w:val="18"/>
          <w:szCs w:val="18"/>
        </w:rPr>
        <w:t>★</w:t>
      </w:r>
      <w:r w:rsidR="00654B0D" w:rsidRPr="002056C6">
        <w:rPr>
          <w:rFonts w:hint="eastAsia"/>
          <w:sz w:val="18"/>
          <w:szCs w:val="18"/>
        </w:rPr>
        <w:t>住房城乡建设部关于发布行业标准《再生骨料透水混凝土应用技术规程》的公告</w:t>
      </w:r>
      <w:r w:rsidR="00654B0D" w:rsidRPr="002056C6">
        <w:rPr>
          <w:rFonts w:hint="eastAsia"/>
          <w:sz w:val="18"/>
          <w:szCs w:val="18"/>
        </w:rPr>
        <w:t xml:space="preserve"> </w:t>
      </w:r>
    </w:p>
    <w:p w:rsidR="00654B0D" w:rsidRPr="002056C6" w:rsidRDefault="00654B0D" w:rsidP="002056C6">
      <w:pPr>
        <w:rPr>
          <w:sz w:val="18"/>
          <w:szCs w:val="18"/>
        </w:rPr>
      </w:pPr>
      <w:r w:rsidRPr="002056C6">
        <w:rPr>
          <w:rFonts w:hint="eastAsia"/>
          <w:sz w:val="18"/>
          <w:szCs w:val="18"/>
        </w:rPr>
        <w:t>现批准《再生骨料透水混凝土应用技术规程》为行业标准，编号为</w:t>
      </w:r>
      <w:r w:rsidRPr="002056C6">
        <w:rPr>
          <w:rFonts w:hint="eastAsia"/>
          <w:sz w:val="18"/>
          <w:szCs w:val="18"/>
        </w:rPr>
        <w:t>CJJ/T253-2016</w:t>
      </w:r>
      <w:r w:rsidRPr="002056C6">
        <w:rPr>
          <w:rFonts w:hint="eastAsia"/>
          <w:sz w:val="18"/>
          <w:szCs w:val="18"/>
        </w:rPr>
        <w:t>，自</w:t>
      </w:r>
      <w:r w:rsidRPr="002056C6">
        <w:rPr>
          <w:rFonts w:hint="eastAsia"/>
          <w:sz w:val="18"/>
          <w:szCs w:val="18"/>
        </w:rPr>
        <w:t>2016</w:t>
      </w:r>
      <w:r w:rsidRPr="002056C6">
        <w:rPr>
          <w:rFonts w:hint="eastAsia"/>
          <w:sz w:val="18"/>
          <w:szCs w:val="18"/>
        </w:rPr>
        <w:t>年</w:t>
      </w:r>
      <w:r w:rsidRPr="002056C6">
        <w:rPr>
          <w:rFonts w:hint="eastAsia"/>
          <w:sz w:val="18"/>
          <w:szCs w:val="18"/>
        </w:rPr>
        <w:t>12</w:t>
      </w:r>
      <w:r w:rsidRPr="002056C6">
        <w:rPr>
          <w:rFonts w:hint="eastAsia"/>
          <w:sz w:val="18"/>
          <w:szCs w:val="18"/>
        </w:rPr>
        <w:t>月</w:t>
      </w:r>
      <w:r w:rsidRPr="002056C6">
        <w:rPr>
          <w:rFonts w:hint="eastAsia"/>
          <w:sz w:val="18"/>
          <w:szCs w:val="18"/>
        </w:rPr>
        <w:t>1</w:t>
      </w:r>
      <w:r w:rsidRPr="002056C6">
        <w:rPr>
          <w:rFonts w:hint="eastAsia"/>
          <w:sz w:val="18"/>
          <w:szCs w:val="18"/>
        </w:rPr>
        <w:t>日起实施。</w:t>
      </w:r>
    </w:p>
    <w:p w:rsidR="00654B0D" w:rsidRDefault="00654B0D" w:rsidP="009D6B7A">
      <w:pPr>
        <w:ind w:firstLine="345"/>
        <w:rPr>
          <w:sz w:val="18"/>
          <w:szCs w:val="18"/>
        </w:rPr>
      </w:pPr>
      <w:r w:rsidRPr="002056C6">
        <w:rPr>
          <w:rFonts w:hint="eastAsia"/>
          <w:sz w:val="18"/>
          <w:szCs w:val="18"/>
        </w:rPr>
        <w:t>以上规程均由住建部标准定额研究所组织中国建筑工业出版社出版发行。</w:t>
      </w:r>
    </w:p>
    <w:p w:rsidR="009D6B7A" w:rsidRPr="002056C6" w:rsidRDefault="009D6B7A" w:rsidP="009D6B7A">
      <w:pPr>
        <w:ind w:firstLine="345"/>
        <w:rPr>
          <w:sz w:val="18"/>
          <w:szCs w:val="18"/>
        </w:rPr>
      </w:pPr>
    </w:p>
    <w:p w:rsidR="00A758D0" w:rsidRDefault="00DA67C5" w:rsidP="00A758D0">
      <w:pPr>
        <w:rPr>
          <w:b/>
          <w:bCs/>
          <w:sz w:val="48"/>
          <w:szCs w:val="48"/>
        </w:rPr>
      </w:pPr>
      <w:r w:rsidRPr="00DA67C5">
        <w:rPr>
          <w:noProof/>
        </w:rPr>
        <w:lastRenderedPageBreak/>
        <w:pict>
          <v:rect id="_x0000_s1029" style="position:absolute;left:0;text-align:left;margin-left:-19.3pt;margin-top:-5.1pt;width:65pt;height:22pt;z-index:251658240">
            <v:textbox>
              <w:txbxContent>
                <w:p w:rsidR="001944EB" w:rsidRPr="001944EB" w:rsidRDefault="001944EB">
                  <w:pPr>
                    <w:rPr>
                      <w:sz w:val="18"/>
                      <w:szCs w:val="18"/>
                    </w:rPr>
                  </w:pPr>
                  <w:r w:rsidRPr="001944EB">
                    <w:rPr>
                      <w:rFonts w:hint="eastAsia"/>
                      <w:sz w:val="18"/>
                      <w:szCs w:val="18"/>
                    </w:rPr>
                    <w:t>学</w:t>
                  </w:r>
                  <w:r w:rsidRPr="001944EB">
                    <w:rPr>
                      <w:rFonts w:hint="eastAsia"/>
                      <w:sz w:val="18"/>
                      <w:szCs w:val="18"/>
                    </w:rPr>
                    <w:t xml:space="preserve"> </w:t>
                  </w:r>
                  <w:r w:rsidRPr="001944EB">
                    <w:rPr>
                      <w:rFonts w:hint="eastAsia"/>
                      <w:sz w:val="18"/>
                      <w:szCs w:val="18"/>
                    </w:rPr>
                    <w:t>习</w:t>
                  </w:r>
                  <w:r w:rsidRPr="001944EB">
                    <w:rPr>
                      <w:rFonts w:hint="eastAsia"/>
                      <w:sz w:val="18"/>
                      <w:szCs w:val="18"/>
                    </w:rPr>
                    <w:t xml:space="preserve"> </w:t>
                  </w:r>
                  <w:r w:rsidRPr="001944EB">
                    <w:rPr>
                      <w:rFonts w:hint="eastAsia"/>
                      <w:sz w:val="18"/>
                      <w:szCs w:val="18"/>
                    </w:rPr>
                    <w:t>园</w:t>
                  </w:r>
                  <w:r>
                    <w:rPr>
                      <w:rFonts w:hint="eastAsia"/>
                      <w:sz w:val="18"/>
                      <w:szCs w:val="18"/>
                    </w:rPr>
                    <w:t xml:space="preserve"> </w:t>
                  </w:r>
                  <w:r w:rsidRPr="001944EB">
                    <w:rPr>
                      <w:rFonts w:hint="eastAsia"/>
                      <w:sz w:val="18"/>
                      <w:szCs w:val="18"/>
                    </w:rPr>
                    <w:t>地</w:t>
                  </w:r>
                </w:p>
              </w:txbxContent>
            </v:textbox>
          </v:rect>
        </w:pict>
      </w:r>
      <w:r w:rsidR="00654B0D">
        <w:rPr>
          <w:rFonts w:hint="eastAsia"/>
        </w:rPr>
        <w:t xml:space="preserve">　　　　　　</w:t>
      </w:r>
      <w:r w:rsidR="00A758D0" w:rsidRPr="00E37D57">
        <w:rPr>
          <w:rFonts w:hint="eastAsia"/>
          <w:b/>
          <w:bCs/>
          <w:sz w:val="48"/>
          <w:szCs w:val="48"/>
        </w:rPr>
        <w:t>监理工程师应掌握的“时效”规定</w:t>
      </w:r>
    </w:p>
    <w:p w:rsidR="00A758D0" w:rsidRPr="00135D20" w:rsidRDefault="00A758D0" w:rsidP="00A758D0">
      <w:pPr>
        <w:jc w:val="center"/>
        <w:rPr>
          <w:b/>
          <w:bCs/>
          <w:szCs w:val="21"/>
        </w:rPr>
      </w:pPr>
      <w:r w:rsidRPr="00135D20">
        <w:rPr>
          <w:rFonts w:hint="eastAsia"/>
          <w:b/>
          <w:bCs/>
          <w:szCs w:val="21"/>
        </w:rPr>
        <w:t>来福花园项目监理部监理工程师</w:t>
      </w:r>
      <w:r>
        <w:rPr>
          <w:rFonts w:hint="eastAsia"/>
          <w:b/>
          <w:bCs/>
          <w:szCs w:val="21"/>
        </w:rPr>
        <w:t xml:space="preserve">     </w:t>
      </w:r>
      <w:r w:rsidRPr="00135D20">
        <w:rPr>
          <w:rFonts w:hint="eastAsia"/>
          <w:b/>
          <w:bCs/>
          <w:szCs w:val="21"/>
        </w:rPr>
        <w:t>赵石平</w:t>
      </w:r>
    </w:p>
    <w:p w:rsidR="00A758D0" w:rsidRPr="00371A9C" w:rsidRDefault="00A758D0" w:rsidP="00A758D0"/>
    <w:p w:rsidR="00A758D0" w:rsidRDefault="00A758D0" w:rsidP="00A758D0">
      <w:pPr>
        <w:sectPr w:rsidR="00A758D0" w:rsidSect="00A758D0">
          <w:headerReference w:type="even" r:id="rId10"/>
          <w:headerReference w:type="default" r:id="rId11"/>
          <w:footerReference w:type="default" r:id="rId12"/>
          <w:type w:val="continuous"/>
          <w:pgSz w:w="11906" w:h="16838"/>
          <w:pgMar w:top="1134" w:right="1418" w:bottom="1134" w:left="1418" w:header="851" w:footer="992" w:gutter="0"/>
          <w:cols w:space="720"/>
          <w:docGrid w:type="lines" w:linePitch="312"/>
        </w:sectPr>
      </w:pPr>
    </w:p>
    <w:p w:rsidR="00A758D0" w:rsidRPr="00A758D0" w:rsidRDefault="00A758D0" w:rsidP="00A758D0">
      <w:pPr>
        <w:snapToGrid w:val="0"/>
        <w:spacing w:line="240" w:lineRule="exact"/>
        <w:contextualSpacing/>
        <w:rPr>
          <w:rFonts w:ascii="宋体" w:hAnsi="宋体"/>
          <w:b/>
          <w:w w:val="80"/>
          <w:szCs w:val="21"/>
        </w:rPr>
      </w:pPr>
      <w:r w:rsidRPr="00432902">
        <w:rPr>
          <w:rFonts w:ascii="宋体" w:hAnsi="宋体"/>
          <w:b/>
          <w:spacing w:val="3"/>
          <w:w w:val="88"/>
          <w:kern w:val="0"/>
          <w:szCs w:val="21"/>
          <w:fitText w:val="840" w:id="1199326976"/>
        </w:rPr>
        <w:lastRenderedPageBreak/>
        <w:t>一</w:t>
      </w:r>
      <w:r w:rsidRPr="00432902">
        <w:rPr>
          <w:rFonts w:ascii="宋体" w:hAnsi="宋体"/>
          <w:b/>
          <w:w w:val="88"/>
          <w:kern w:val="0"/>
          <w:szCs w:val="21"/>
          <w:fitText w:val="840" w:id="1199326976"/>
        </w:rPr>
        <w:t>、前 言</w:t>
      </w:r>
    </w:p>
    <w:p w:rsidR="00A758D0" w:rsidRPr="00135D20" w:rsidRDefault="00A758D0" w:rsidP="00A758D0">
      <w:pPr>
        <w:contextualSpacing/>
        <w:rPr>
          <w:rFonts w:ascii="宋体" w:hAnsi="宋体"/>
          <w:sz w:val="18"/>
          <w:szCs w:val="18"/>
        </w:rPr>
      </w:pPr>
    </w:p>
    <w:p w:rsidR="00A758D0" w:rsidRPr="00135D20" w:rsidRDefault="00A758D0" w:rsidP="00A758D0">
      <w:pPr>
        <w:contextualSpacing/>
        <w:rPr>
          <w:rFonts w:ascii="宋体" w:hAnsi="宋体"/>
          <w:sz w:val="18"/>
          <w:szCs w:val="18"/>
        </w:rPr>
      </w:pPr>
      <w:r w:rsidRPr="00135D20">
        <w:rPr>
          <w:rFonts w:ascii="宋体" w:hAnsi="宋体"/>
          <w:sz w:val="18"/>
          <w:szCs w:val="18"/>
        </w:rPr>
        <w:t xml:space="preserve">    我国《建设工程施工合同》、《建设工程监理合同》及其它规定文件对建设工程各环节“时效”规定做了明确的规定，同时对违反“时效”规定行为也制定了相应的责任划分。但是个别监理人员因失职而违反“时效”规定，导致建设方或施工方丧失正当权益事件时有发生。权利方对监理单位产生较大的意见，给监理单位造成十分尴尬的局面，甚至形成索赔诉讼。</w:t>
      </w:r>
    </w:p>
    <w:p w:rsidR="00A758D0" w:rsidRPr="00135D20" w:rsidRDefault="00A758D0" w:rsidP="00A758D0">
      <w:pPr>
        <w:contextualSpacing/>
        <w:rPr>
          <w:rFonts w:ascii="宋体" w:hAnsi="宋体"/>
          <w:sz w:val="18"/>
          <w:szCs w:val="18"/>
        </w:rPr>
      </w:pPr>
      <w:r w:rsidRPr="00135D20">
        <w:rPr>
          <w:rFonts w:ascii="宋体" w:hAnsi="宋体"/>
          <w:sz w:val="18"/>
          <w:szCs w:val="18"/>
        </w:rPr>
        <w:t>针对上述问题笔者对建设工程施工阶段建立履行职责中多发、易发环节的“时效”规定汇总整理，简明扼要地针对相关业务“时效”提供一个快捷的查阅平台。</w:t>
      </w:r>
    </w:p>
    <w:p w:rsidR="00A758D0" w:rsidRPr="00135D20" w:rsidRDefault="00A758D0" w:rsidP="00A758D0">
      <w:pPr>
        <w:contextualSpacing/>
        <w:rPr>
          <w:rFonts w:ascii="宋体" w:hAnsi="宋体"/>
          <w:sz w:val="18"/>
          <w:szCs w:val="18"/>
        </w:rPr>
      </w:pPr>
      <w:r w:rsidRPr="00135D20">
        <w:rPr>
          <w:rFonts w:ascii="宋体" w:hAnsi="宋体"/>
          <w:sz w:val="18"/>
          <w:szCs w:val="18"/>
        </w:rPr>
        <w:t>本文以建设工程正常流程为顺序，依次列举“时效”规定，以便查询。另外，本文引用法律以现行规定为准。</w:t>
      </w:r>
    </w:p>
    <w:p w:rsidR="00A758D0" w:rsidRPr="00822337" w:rsidRDefault="00A758D0" w:rsidP="00A758D0">
      <w:pPr>
        <w:contextualSpacing/>
        <w:rPr>
          <w:rFonts w:ascii="宋体" w:hAnsi="宋体"/>
          <w:b/>
          <w:sz w:val="18"/>
          <w:szCs w:val="18"/>
        </w:rPr>
      </w:pPr>
      <w:r w:rsidRPr="00822337">
        <w:rPr>
          <w:rFonts w:ascii="宋体" w:hAnsi="宋体"/>
          <w:b/>
          <w:sz w:val="18"/>
          <w:szCs w:val="18"/>
        </w:rPr>
        <w:t>二、相关合同、文件“时效”规定</w:t>
      </w:r>
    </w:p>
    <w:p w:rsidR="00A758D0" w:rsidRPr="00822337" w:rsidRDefault="00A758D0" w:rsidP="00A758D0">
      <w:pPr>
        <w:contextualSpacing/>
        <w:rPr>
          <w:rFonts w:ascii="宋体" w:hAnsi="宋体"/>
          <w:b/>
          <w:sz w:val="18"/>
          <w:szCs w:val="18"/>
        </w:rPr>
      </w:pPr>
      <w:r w:rsidRPr="00822337">
        <w:rPr>
          <w:rFonts w:ascii="宋体" w:hAnsi="宋体"/>
          <w:b/>
          <w:sz w:val="18"/>
          <w:szCs w:val="18"/>
        </w:rPr>
        <w:t>《建设工程施工合同》时效</w:t>
      </w:r>
    </w:p>
    <w:p w:rsidR="00A758D0" w:rsidRPr="00135D20" w:rsidRDefault="00A758D0" w:rsidP="00A758D0">
      <w:pPr>
        <w:contextualSpacing/>
        <w:rPr>
          <w:rFonts w:ascii="宋体" w:hAnsi="宋体"/>
          <w:sz w:val="18"/>
          <w:szCs w:val="18"/>
        </w:rPr>
      </w:pPr>
      <w:r w:rsidRPr="00135D20">
        <w:rPr>
          <w:rFonts w:ascii="宋体" w:hAnsi="宋体"/>
          <w:sz w:val="18"/>
          <w:szCs w:val="18"/>
        </w:rPr>
        <w:t>2·2发包人代表</w:t>
      </w:r>
    </w:p>
    <w:p w:rsidR="00A758D0" w:rsidRPr="00135D20" w:rsidRDefault="00A758D0" w:rsidP="00A758D0">
      <w:pPr>
        <w:contextualSpacing/>
        <w:rPr>
          <w:rFonts w:ascii="宋体" w:hAnsi="宋体"/>
          <w:sz w:val="18"/>
          <w:szCs w:val="18"/>
        </w:rPr>
      </w:pPr>
      <w:r w:rsidRPr="00135D20">
        <w:rPr>
          <w:rFonts w:ascii="宋体" w:hAnsi="宋体"/>
          <w:sz w:val="18"/>
          <w:szCs w:val="18"/>
        </w:rPr>
        <w:t>发包人应在专用合同条款中明确派驻现场的发包人代表姓名及相关信息。授权范围、负责处理合同履行过程中与发包人有关具体事宜。发包人代表在授权范围内的行为由发包人承担法律责任。发包人更换发包人代表的应提前7天通知承包人。</w:t>
      </w:r>
    </w:p>
    <w:p w:rsidR="00A758D0" w:rsidRPr="00135D20" w:rsidRDefault="00A758D0" w:rsidP="00A758D0">
      <w:pPr>
        <w:contextualSpacing/>
        <w:rPr>
          <w:rFonts w:ascii="宋体" w:hAnsi="宋体"/>
          <w:sz w:val="18"/>
          <w:szCs w:val="18"/>
        </w:rPr>
      </w:pPr>
      <w:r w:rsidRPr="00135D20">
        <w:rPr>
          <w:rFonts w:ascii="宋体" w:hAnsi="宋体"/>
          <w:sz w:val="18"/>
          <w:szCs w:val="18"/>
        </w:rPr>
        <w:t>发包人代表不能按照合同履行其职责及义务，承包人可以要求发包人撤换发包人代表。</w:t>
      </w:r>
    </w:p>
    <w:p w:rsidR="00A758D0" w:rsidRPr="00135D20" w:rsidRDefault="00A758D0" w:rsidP="00A758D0">
      <w:pPr>
        <w:contextualSpacing/>
        <w:rPr>
          <w:rFonts w:ascii="宋体" w:hAnsi="宋体"/>
          <w:sz w:val="18"/>
          <w:szCs w:val="18"/>
        </w:rPr>
      </w:pPr>
      <w:r w:rsidRPr="00135D20">
        <w:rPr>
          <w:rFonts w:ascii="宋体" w:hAnsi="宋体"/>
          <w:sz w:val="18"/>
          <w:szCs w:val="18"/>
        </w:rPr>
        <w:t>2·4·1提供施工现场</w:t>
      </w:r>
    </w:p>
    <w:p w:rsidR="00A758D0" w:rsidRPr="00135D20" w:rsidRDefault="00A758D0" w:rsidP="00A758D0">
      <w:pPr>
        <w:contextualSpacing/>
        <w:rPr>
          <w:rFonts w:ascii="宋体" w:hAnsi="宋体"/>
          <w:sz w:val="18"/>
          <w:szCs w:val="18"/>
        </w:rPr>
      </w:pPr>
      <w:r w:rsidRPr="00135D20">
        <w:rPr>
          <w:rFonts w:ascii="宋体" w:hAnsi="宋体"/>
          <w:sz w:val="18"/>
          <w:szCs w:val="18"/>
        </w:rPr>
        <w:t>发包人应最迟于开工日期7天前向承包人移交施工现场。</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《施工合同》提供基础资料</w:t>
      </w:r>
    </w:p>
    <w:p w:rsidR="00A758D0" w:rsidRPr="00135D20" w:rsidRDefault="00A758D0" w:rsidP="00A758D0">
      <w:pPr>
        <w:contextualSpacing/>
        <w:rPr>
          <w:rFonts w:ascii="宋体" w:hAnsi="宋体"/>
          <w:sz w:val="18"/>
          <w:szCs w:val="18"/>
        </w:rPr>
      </w:pPr>
      <w:r w:rsidRPr="00135D20">
        <w:rPr>
          <w:rFonts w:ascii="宋体" w:hAnsi="宋体"/>
          <w:sz w:val="18"/>
          <w:szCs w:val="18"/>
        </w:rPr>
        <w:t>2·4·3发包人应当在移交施工现场前向承包人提供施工现场及工程施工所必须的毗邻区域内供水、排水、供电、供气、供热、通信、广播电视、地下管线、气象、水文、地质勘察、相邻建筑物、构建物、地下工程等有关资料。</w:t>
      </w:r>
    </w:p>
    <w:p w:rsidR="00A758D0" w:rsidRPr="00135D20" w:rsidRDefault="00A758D0" w:rsidP="00A758D0">
      <w:pPr>
        <w:contextualSpacing/>
        <w:rPr>
          <w:rFonts w:ascii="宋体" w:hAnsi="宋体"/>
          <w:sz w:val="18"/>
          <w:szCs w:val="18"/>
        </w:rPr>
      </w:pPr>
      <w:r w:rsidRPr="00135D20">
        <w:rPr>
          <w:rFonts w:ascii="宋体" w:hAnsi="宋体"/>
          <w:sz w:val="18"/>
          <w:szCs w:val="18"/>
        </w:rPr>
        <w:t>确需开工后方能提供的基础资料，发包人应尽其努力及时地在相应工程施工前的合理期限内提供，合理期限应以不影响承包人的正常施工为限。</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《施工合同》逾期提供的责任</w:t>
      </w:r>
    </w:p>
    <w:p w:rsidR="00A758D0" w:rsidRPr="00135D20" w:rsidRDefault="00A758D0" w:rsidP="00A758D0">
      <w:pPr>
        <w:contextualSpacing/>
        <w:rPr>
          <w:rFonts w:ascii="宋体" w:hAnsi="宋体"/>
          <w:sz w:val="18"/>
          <w:szCs w:val="18"/>
        </w:rPr>
      </w:pPr>
      <w:r w:rsidRPr="00135D20">
        <w:rPr>
          <w:rFonts w:ascii="宋体" w:hAnsi="宋体"/>
          <w:sz w:val="18"/>
          <w:szCs w:val="18"/>
        </w:rPr>
        <w:t>2·4·4应发包人原因未能按照合同约定及时向承包人提供施工现场、施工条件、基础资料的，由发包人承担由此增加的费用和（或）延误的工期。</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《施工合同》资金来源证明及支付担保</w:t>
      </w:r>
    </w:p>
    <w:p w:rsidR="00A758D0" w:rsidRPr="00135D20" w:rsidRDefault="00A758D0" w:rsidP="00A758D0">
      <w:pPr>
        <w:contextualSpacing/>
        <w:rPr>
          <w:rFonts w:ascii="宋体" w:hAnsi="宋体"/>
          <w:sz w:val="18"/>
          <w:szCs w:val="18"/>
        </w:rPr>
      </w:pPr>
      <w:r w:rsidRPr="00135D20">
        <w:rPr>
          <w:rFonts w:ascii="宋体" w:hAnsi="宋体"/>
          <w:sz w:val="18"/>
          <w:szCs w:val="18"/>
        </w:rPr>
        <w:t>2·5发包人应在收到承包人要求提供资金来源证明的书面通知后28天内，向承包人提供能够按合同约定支付合同价款的相应资金来源证明。</w:t>
      </w:r>
    </w:p>
    <w:p w:rsidR="0058233F" w:rsidRDefault="0058233F" w:rsidP="00A758D0">
      <w:pPr>
        <w:contextualSpacing/>
        <w:rPr>
          <w:rFonts w:ascii="宋体" w:hAnsi="宋体"/>
          <w:b/>
          <w:sz w:val="18"/>
          <w:szCs w:val="18"/>
        </w:rPr>
      </w:pPr>
    </w:p>
    <w:p w:rsidR="00A758D0" w:rsidRPr="00822337" w:rsidRDefault="00A758D0" w:rsidP="00A758D0">
      <w:pPr>
        <w:contextualSpacing/>
        <w:rPr>
          <w:rFonts w:ascii="宋体" w:hAnsi="宋体"/>
          <w:b/>
          <w:sz w:val="18"/>
          <w:szCs w:val="18"/>
        </w:rPr>
      </w:pPr>
      <w:r w:rsidRPr="00822337">
        <w:rPr>
          <w:rFonts w:ascii="宋体" w:hAnsi="宋体"/>
          <w:b/>
          <w:sz w:val="18"/>
          <w:szCs w:val="18"/>
        </w:rPr>
        <w:t>项目经理相关事宜时效</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《施工合同》承包人的一般义务</w:t>
      </w:r>
    </w:p>
    <w:p w:rsidR="00A758D0" w:rsidRPr="00135D20" w:rsidRDefault="00A758D0" w:rsidP="00A758D0">
      <w:pPr>
        <w:contextualSpacing/>
        <w:rPr>
          <w:rFonts w:ascii="宋体" w:hAnsi="宋体"/>
          <w:sz w:val="18"/>
          <w:szCs w:val="18"/>
        </w:rPr>
      </w:pPr>
      <w:r w:rsidRPr="00135D20">
        <w:rPr>
          <w:rFonts w:ascii="宋体" w:hAnsi="宋体"/>
          <w:sz w:val="18"/>
          <w:szCs w:val="18"/>
        </w:rPr>
        <w:t>3·1·（2）按法律规定和合同约定完成工程，并在保修期内承担保修义务；</w:t>
      </w:r>
    </w:p>
    <w:p w:rsidR="00A758D0" w:rsidRPr="00135D20" w:rsidRDefault="00A758D0" w:rsidP="00A758D0">
      <w:pPr>
        <w:contextualSpacing/>
        <w:rPr>
          <w:rFonts w:ascii="宋体" w:hAnsi="宋体"/>
          <w:sz w:val="18"/>
          <w:szCs w:val="18"/>
        </w:rPr>
      </w:pPr>
      <w:r w:rsidRPr="00135D20">
        <w:rPr>
          <w:rFonts w:ascii="宋体" w:hAnsi="宋体"/>
          <w:sz w:val="18"/>
          <w:szCs w:val="18"/>
        </w:rPr>
        <w:t>将发包人按合同约定支付的价款专用于合同工程，且应及时支付雇用人员工资，并及时向分包人支付合同价款；</w:t>
      </w:r>
    </w:p>
    <w:p w:rsidR="00A758D0" w:rsidRPr="00135D20" w:rsidRDefault="00A758D0" w:rsidP="00A758D0">
      <w:pPr>
        <w:contextualSpacing/>
        <w:rPr>
          <w:rFonts w:ascii="宋体" w:hAnsi="宋体"/>
          <w:sz w:val="18"/>
          <w:szCs w:val="18"/>
        </w:rPr>
      </w:pPr>
      <w:r w:rsidRPr="00135D20">
        <w:rPr>
          <w:rFonts w:ascii="宋体" w:hAnsi="宋体"/>
          <w:sz w:val="18"/>
          <w:szCs w:val="18"/>
        </w:rPr>
        <w:t>按合同约定编制竣工资料，立卷及归档，按套数、内容、时间要求移交发包人。</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 项目经理必要时的决策程序</w:t>
      </w:r>
    </w:p>
    <w:p w:rsidR="00A758D0" w:rsidRPr="00135D20" w:rsidRDefault="00A758D0" w:rsidP="00A758D0">
      <w:pPr>
        <w:contextualSpacing/>
        <w:rPr>
          <w:rFonts w:ascii="宋体" w:hAnsi="宋体"/>
          <w:sz w:val="18"/>
          <w:szCs w:val="18"/>
        </w:rPr>
      </w:pPr>
      <w:r w:rsidRPr="00135D20">
        <w:rPr>
          <w:rFonts w:ascii="宋体" w:hAnsi="宋体"/>
          <w:sz w:val="18"/>
          <w:szCs w:val="18"/>
        </w:rPr>
        <w:t>3·2·2在紧急情况下为确保施工安全和人员安全，在无法与发包人代表和总监工程师及时取得联系时，项目经理有权采取必要措施保证与工程有关人员，财产和工程安全。但应在48小时内向发包人代表和总监理工程师提出书面报告。</w:t>
      </w:r>
    </w:p>
    <w:p w:rsidR="00A758D0" w:rsidRPr="00135D20" w:rsidRDefault="00A758D0" w:rsidP="00A758D0">
      <w:pPr>
        <w:contextualSpacing/>
        <w:rPr>
          <w:rFonts w:ascii="宋体" w:hAnsi="宋体"/>
          <w:sz w:val="18"/>
          <w:szCs w:val="18"/>
        </w:rPr>
      </w:pPr>
      <w:r w:rsidRPr="00135D20">
        <w:rPr>
          <w:rFonts w:ascii="宋体" w:hAnsi="宋体"/>
          <w:sz w:val="18"/>
          <w:szCs w:val="18"/>
        </w:rPr>
        <w:t>3·2·3 《施工合同》</w:t>
      </w:r>
    </w:p>
    <w:p w:rsidR="00A758D0" w:rsidRPr="00135D20" w:rsidRDefault="00A758D0" w:rsidP="00A758D0">
      <w:pPr>
        <w:contextualSpacing/>
        <w:rPr>
          <w:rFonts w:ascii="宋体" w:hAnsi="宋体"/>
          <w:sz w:val="18"/>
          <w:szCs w:val="18"/>
        </w:rPr>
      </w:pPr>
      <w:r w:rsidRPr="00135D20">
        <w:rPr>
          <w:rFonts w:ascii="宋体" w:hAnsi="宋体"/>
          <w:sz w:val="18"/>
          <w:szCs w:val="18"/>
        </w:rPr>
        <w:t>承包人需要更换项目经理的，应提前14天书面通知发包人和监理人，并征得发包人书面同意。</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《施工合同》项目经理的更换</w:t>
      </w:r>
    </w:p>
    <w:p w:rsidR="00A758D0" w:rsidRPr="00135D20" w:rsidRDefault="00A758D0" w:rsidP="00A758D0">
      <w:pPr>
        <w:contextualSpacing/>
        <w:rPr>
          <w:rFonts w:ascii="宋体" w:hAnsi="宋体"/>
          <w:sz w:val="18"/>
          <w:szCs w:val="18"/>
        </w:rPr>
      </w:pPr>
      <w:r w:rsidRPr="00135D20">
        <w:rPr>
          <w:rFonts w:ascii="宋体" w:hAnsi="宋体"/>
          <w:sz w:val="18"/>
          <w:szCs w:val="18"/>
        </w:rPr>
        <w:t>3.2.4发包人有权书面通知承包人更换其认为不称职的项目经理，通知中应当载明要求更换的理由。承包人应在接到更换通知后14天内向发包人提出书面的改进报告。发包人仍要求更换的，承包人应在接到第二次更换通知的28天内进行更换。</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《施工合同》项目经理授权代理人</w:t>
      </w:r>
    </w:p>
    <w:p w:rsidR="00A758D0" w:rsidRPr="00135D20" w:rsidRDefault="00A758D0" w:rsidP="00A758D0">
      <w:pPr>
        <w:contextualSpacing/>
        <w:rPr>
          <w:rFonts w:ascii="宋体" w:hAnsi="宋体"/>
          <w:sz w:val="18"/>
          <w:szCs w:val="18"/>
        </w:rPr>
      </w:pPr>
      <w:r w:rsidRPr="00135D20">
        <w:rPr>
          <w:rFonts w:ascii="宋体" w:hAnsi="宋体"/>
          <w:sz w:val="18"/>
          <w:szCs w:val="18"/>
        </w:rPr>
        <w:t>3·2·5项目经理因特殊情况授权下属人员履行某项职责的，应提前7天将代理人授权范围书面通知监理人，并征得发包人书面同意。</w:t>
      </w:r>
    </w:p>
    <w:p w:rsidR="00A758D0" w:rsidRPr="00135D20" w:rsidRDefault="00A758D0" w:rsidP="00A758D0">
      <w:pPr>
        <w:contextualSpacing/>
        <w:rPr>
          <w:rFonts w:ascii="宋体" w:hAnsi="宋体"/>
          <w:sz w:val="18"/>
          <w:szCs w:val="18"/>
        </w:rPr>
      </w:pPr>
    </w:p>
    <w:p w:rsidR="00A758D0" w:rsidRPr="00822337" w:rsidRDefault="00A758D0" w:rsidP="00A758D0">
      <w:pPr>
        <w:contextualSpacing/>
        <w:rPr>
          <w:rFonts w:ascii="宋体" w:hAnsi="宋体"/>
          <w:b/>
          <w:sz w:val="18"/>
          <w:szCs w:val="18"/>
        </w:rPr>
      </w:pPr>
      <w:r w:rsidRPr="00822337">
        <w:rPr>
          <w:rFonts w:ascii="宋体" w:hAnsi="宋体"/>
          <w:b/>
          <w:sz w:val="18"/>
          <w:szCs w:val="18"/>
        </w:rPr>
        <w:t>承包人员相关事宜  时效</w:t>
      </w:r>
    </w:p>
    <w:p w:rsidR="00A758D0" w:rsidRPr="00135D20" w:rsidRDefault="00A758D0" w:rsidP="00A758D0">
      <w:pPr>
        <w:contextualSpacing/>
        <w:rPr>
          <w:rFonts w:ascii="宋体" w:hAnsi="宋体"/>
          <w:sz w:val="18"/>
          <w:szCs w:val="18"/>
        </w:rPr>
      </w:pPr>
      <w:r w:rsidRPr="00135D20">
        <w:rPr>
          <w:rFonts w:ascii="宋体" w:hAnsi="宋体"/>
          <w:sz w:val="18"/>
          <w:szCs w:val="18"/>
        </w:rPr>
        <w:t>《建设工程施工合同》承包人员</w:t>
      </w:r>
    </w:p>
    <w:p w:rsidR="00A758D0" w:rsidRPr="00135D20" w:rsidRDefault="00A758D0" w:rsidP="00A758D0">
      <w:pPr>
        <w:contextualSpacing/>
        <w:rPr>
          <w:rFonts w:ascii="宋体" w:hAnsi="宋体"/>
          <w:sz w:val="18"/>
          <w:szCs w:val="18"/>
        </w:rPr>
      </w:pPr>
      <w:r w:rsidRPr="00135D20">
        <w:rPr>
          <w:rFonts w:ascii="宋体" w:hAnsi="宋体"/>
          <w:sz w:val="18"/>
          <w:szCs w:val="18"/>
        </w:rPr>
        <w:t>3·3·1承包人应在接到开工通知后7天内，向监理人提交承包人项目管理机构及施工现场人员安排的报告，及主要管理人员名单及岗位，执业资格，技术工人安排情况。</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《施工合同》更换主要管理人员</w:t>
      </w:r>
    </w:p>
    <w:p w:rsidR="00A758D0" w:rsidRPr="00135D20" w:rsidRDefault="00A758D0" w:rsidP="00A758D0">
      <w:pPr>
        <w:contextualSpacing/>
        <w:rPr>
          <w:rFonts w:ascii="宋体" w:hAnsi="宋体"/>
          <w:sz w:val="18"/>
          <w:szCs w:val="18"/>
        </w:rPr>
      </w:pPr>
      <w:r w:rsidRPr="00135D20">
        <w:rPr>
          <w:rFonts w:ascii="宋体" w:hAnsi="宋体"/>
          <w:sz w:val="18"/>
          <w:szCs w:val="18"/>
        </w:rPr>
        <w:t>3·3·2主要施工管理人员施工过程中如有变动更换时，承包人应及时向监理人提交变动情况报告。更换主要施工管理人员时应提前7天书面通知监理人，并征得发包人书面同意。</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《施工合同》主要管理人员休息天数</w:t>
      </w:r>
    </w:p>
    <w:p w:rsidR="00A758D0" w:rsidRPr="00135D20" w:rsidRDefault="00A758D0" w:rsidP="00A758D0">
      <w:pPr>
        <w:contextualSpacing/>
        <w:rPr>
          <w:rFonts w:ascii="宋体" w:hAnsi="宋体"/>
          <w:sz w:val="18"/>
          <w:szCs w:val="18"/>
        </w:rPr>
      </w:pPr>
      <w:r w:rsidRPr="00135D20">
        <w:rPr>
          <w:rFonts w:ascii="宋体" w:hAnsi="宋体"/>
          <w:sz w:val="18"/>
          <w:szCs w:val="18"/>
        </w:rPr>
        <w:t>3·3·4承包人的主要施工管理人员离开施工现场每月累计不得超过5天的，应报监理人同意；每月累计超过5天的，应通知监理人，并征得发包人书面同意。</w:t>
      </w:r>
    </w:p>
    <w:p w:rsidR="00A758D0" w:rsidRPr="00135D20" w:rsidRDefault="00A758D0" w:rsidP="00A758D0">
      <w:pPr>
        <w:contextualSpacing/>
        <w:rPr>
          <w:rFonts w:ascii="宋体" w:hAnsi="宋体"/>
          <w:sz w:val="18"/>
          <w:szCs w:val="18"/>
        </w:rPr>
      </w:pPr>
      <w:r w:rsidRPr="00135D20">
        <w:rPr>
          <w:rFonts w:ascii="宋体" w:hAnsi="宋体"/>
          <w:sz w:val="18"/>
          <w:szCs w:val="18"/>
        </w:rPr>
        <w:lastRenderedPageBreak/>
        <w:t>《施工合同》分包</w:t>
      </w:r>
    </w:p>
    <w:p w:rsidR="00A758D0" w:rsidRPr="00135D20" w:rsidRDefault="00A758D0" w:rsidP="00A758D0">
      <w:pPr>
        <w:contextualSpacing/>
        <w:rPr>
          <w:rFonts w:ascii="宋体" w:hAnsi="宋体"/>
          <w:sz w:val="18"/>
          <w:szCs w:val="18"/>
        </w:rPr>
      </w:pPr>
      <w:r w:rsidRPr="00135D20">
        <w:rPr>
          <w:rFonts w:ascii="宋体" w:hAnsi="宋体"/>
          <w:sz w:val="18"/>
          <w:szCs w:val="18"/>
        </w:rPr>
        <w:t>3·5·2承包人按专业合同约定进行分包，在分包合同签订后7天内向发包人和监理人提交分包合同副本。</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《施工合同》工程照管与成品保护，半成品保护</w:t>
      </w:r>
    </w:p>
    <w:p w:rsidR="00A758D0" w:rsidRPr="00135D20" w:rsidRDefault="00A758D0" w:rsidP="00A758D0">
      <w:pPr>
        <w:contextualSpacing/>
        <w:rPr>
          <w:rFonts w:ascii="宋体" w:hAnsi="宋体"/>
          <w:sz w:val="18"/>
          <w:szCs w:val="18"/>
        </w:rPr>
      </w:pPr>
      <w:r w:rsidRPr="00135D20">
        <w:rPr>
          <w:rFonts w:ascii="宋体" w:hAnsi="宋体"/>
          <w:sz w:val="18"/>
          <w:szCs w:val="18"/>
        </w:rPr>
        <w:t>3·6·（1）自发包人向承包人移交施工现场之日起，承包人应负责照管工程及相关的材料、设备、直到颁发工程接收证书之日止。</w:t>
      </w:r>
    </w:p>
    <w:p w:rsidR="00A758D0" w:rsidRPr="00822337" w:rsidRDefault="00A758D0" w:rsidP="00A758D0">
      <w:pPr>
        <w:contextualSpacing/>
        <w:rPr>
          <w:rFonts w:ascii="宋体" w:hAnsi="宋体"/>
          <w:b/>
          <w:sz w:val="18"/>
          <w:szCs w:val="18"/>
        </w:rPr>
      </w:pPr>
      <w:r w:rsidRPr="00822337">
        <w:rPr>
          <w:rFonts w:ascii="宋体" w:hAnsi="宋体"/>
          <w:b/>
          <w:sz w:val="18"/>
          <w:szCs w:val="18"/>
        </w:rPr>
        <w:t>监理人  时效</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 监理人员</w:t>
      </w:r>
    </w:p>
    <w:p w:rsidR="00A758D0" w:rsidRPr="00135D20" w:rsidRDefault="00A758D0" w:rsidP="00A758D0">
      <w:pPr>
        <w:contextualSpacing/>
        <w:rPr>
          <w:rFonts w:ascii="宋体" w:hAnsi="宋体"/>
          <w:sz w:val="18"/>
          <w:szCs w:val="18"/>
        </w:rPr>
      </w:pPr>
      <w:r w:rsidRPr="00135D20">
        <w:rPr>
          <w:rFonts w:ascii="宋体" w:hAnsi="宋体"/>
          <w:sz w:val="18"/>
          <w:szCs w:val="18"/>
        </w:rPr>
        <w:t>4·2更换总监理工程师，监理人应提前七天书面通知承包人；更换其他监理人员，监理人应提前48小时书面通知承包人。</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《施工合同》监理人的指示</w:t>
      </w:r>
    </w:p>
    <w:p w:rsidR="00A758D0" w:rsidRPr="00135D20" w:rsidRDefault="00A758D0" w:rsidP="00A758D0">
      <w:pPr>
        <w:contextualSpacing/>
        <w:rPr>
          <w:rFonts w:ascii="宋体" w:hAnsi="宋体"/>
          <w:sz w:val="18"/>
          <w:szCs w:val="18"/>
        </w:rPr>
      </w:pPr>
      <w:r w:rsidRPr="00135D20">
        <w:rPr>
          <w:rFonts w:ascii="宋体" w:hAnsi="宋体"/>
          <w:sz w:val="18"/>
          <w:szCs w:val="18"/>
        </w:rPr>
        <w:t>4·3监理人应按照发包人的授权发出监理指示。监理人的指示应采用书面形式，并经监理人员签字。紧急情况下，监理人员可以口头形式发出指示，但必须在发出口头指示后24小时内补发书面监理指示。</w:t>
      </w:r>
    </w:p>
    <w:p w:rsidR="00A758D0" w:rsidRPr="00135D20" w:rsidRDefault="00A758D0" w:rsidP="00A758D0">
      <w:pPr>
        <w:contextualSpacing/>
        <w:rPr>
          <w:rFonts w:ascii="宋体" w:hAnsi="宋体"/>
          <w:sz w:val="18"/>
          <w:szCs w:val="18"/>
        </w:rPr>
      </w:pPr>
      <w:r w:rsidRPr="00135D20">
        <w:rPr>
          <w:rFonts w:ascii="宋体" w:hAnsi="宋体"/>
          <w:sz w:val="18"/>
          <w:szCs w:val="18"/>
        </w:rPr>
        <w:t>承包人对监理人发出的指示有疑问的，应向监理人提出书面异议。监理人应在48小时内对该指示予以确认，更改或撤销。监理人逾期未回复的承包人有权拒绝执行上述指示。</w:t>
      </w:r>
    </w:p>
    <w:p w:rsidR="00A758D0" w:rsidRPr="00822337" w:rsidRDefault="00A758D0" w:rsidP="00A758D0">
      <w:pPr>
        <w:contextualSpacing/>
        <w:rPr>
          <w:rFonts w:ascii="宋体" w:hAnsi="宋体"/>
          <w:b/>
          <w:sz w:val="18"/>
          <w:szCs w:val="18"/>
        </w:rPr>
      </w:pPr>
      <w:r w:rsidRPr="00822337">
        <w:rPr>
          <w:rFonts w:ascii="宋体" w:hAnsi="宋体"/>
          <w:b/>
          <w:sz w:val="18"/>
          <w:szCs w:val="18"/>
        </w:rPr>
        <w:t>隐蔽工程时效</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《施工合同》隐蔽工程检查程序</w:t>
      </w:r>
    </w:p>
    <w:p w:rsidR="00A758D0" w:rsidRPr="00135D20" w:rsidRDefault="00A758D0" w:rsidP="00A758D0">
      <w:pPr>
        <w:contextualSpacing/>
        <w:rPr>
          <w:rFonts w:ascii="宋体" w:hAnsi="宋体"/>
          <w:sz w:val="18"/>
          <w:szCs w:val="18"/>
        </w:rPr>
      </w:pPr>
      <w:r w:rsidRPr="00135D20">
        <w:rPr>
          <w:rFonts w:ascii="宋体" w:hAnsi="宋体"/>
          <w:sz w:val="18"/>
          <w:szCs w:val="18"/>
        </w:rPr>
        <w:t>5·3·2工程隐蔽部位经承包人自检确认具备覆盖条件的，承包人应该在共同检查前48小时书面通知监理人检查。监理人应按时到场并对隐蔽工程及施工工艺、材料、设备进行检查。检查不合格的，承包人应在监理人指示的时间内完成修复。并重新检查。</w:t>
      </w:r>
    </w:p>
    <w:p w:rsidR="00A758D0" w:rsidRPr="00135D20" w:rsidRDefault="00A758D0" w:rsidP="00A758D0">
      <w:pPr>
        <w:contextualSpacing/>
        <w:rPr>
          <w:rFonts w:ascii="宋体" w:hAnsi="宋体"/>
          <w:sz w:val="18"/>
          <w:szCs w:val="18"/>
        </w:rPr>
      </w:pPr>
      <w:r w:rsidRPr="00135D20">
        <w:rPr>
          <w:rFonts w:ascii="宋体" w:hAnsi="宋体"/>
          <w:sz w:val="18"/>
          <w:szCs w:val="18"/>
        </w:rPr>
        <w:t>监理人不能按时检查的，应在检查前24小时向承包人提交书面延期要求，但延期不能超过48小时。</w:t>
      </w:r>
    </w:p>
    <w:p w:rsidR="00A758D0" w:rsidRPr="00135D20" w:rsidRDefault="00A758D0" w:rsidP="00A758D0">
      <w:pPr>
        <w:contextualSpacing/>
        <w:rPr>
          <w:rFonts w:ascii="宋体" w:hAnsi="宋体"/>
          <w:sz w:val="18"/>
          <w:szCs w:val="18"/>
        </w:rPr>
      </w:pPr>
      <w:r w:rsidRPr="00135D20">
        <w:rPr>
          <w:rFonts w:ascii="宋体" w:hAnsi="宋体"/>
          <w:sz w:val="18"/>
          <w:szCs w:val="18"/>
        </w:rPr>
        <w:t>监理人未按时检查，也未提出延期要求的，视为隐蔽工程检查合格。</w:t>
      </w:r>
    </w:p>
    <w:p w:rsidR="00A758D0" w:rsidRPr="00822337" w:rsidRDefault="00A758D0" w:rsidP="00A758D0">
      <w:pPr>
        <w:contextualSpacing/>
        <w:rPr>
          <w:rFonts w:ascii="宋体" w:hAnsi="宋体"/>
          <w:b/>
          <w:sz w:val="18"/>
          <w:szCs w:val="18"/>
        </w:rPr>
      </w:pPr>
      <w:r w:rsidRPr="00822337">
        <w:rPr>
          <w:rFonts w:ascii="宋体" w:hAnsi="宋体"/>
          <w:b/>
          <w:sz w:val="18"/>
          <w:szCs w:val="18"/>
        </w:rPr>
        <w:t>安全文明施工  时效</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《施工合同》安全生产要求</w:t>
      </w:r>
    </w:p>
    <w:p w:rsidR="00A758D0" w:rsidRPr="00135D20" w:rsidRDefault="00A758D0" w:rsidP="00A758D0">
      <w:pPr>
        <w:contextualSpacing/>
        <w:rPr>
          <w:rFonts w:ascii="宋体" w:hAnsi="宋体"/>
          <w:sz w:val="18"/>
          <w:szCs w:val="18"/>
        </w:rPr>
      </w:pPr>
      <w:r w:rsidRPr="00135D20">
        <w:rPr>
          <w:rFonts w:ascii="宋体" w:hAnsi="宋体"/>
          <w:sz w:val="18"/>
          <w:szCs w:val="18"/>
        </w:rPr>
        <w:t>6·1·1遇到突发的地质变动，事先未知的影响施工安全的紧急情况，承包人应及时报告监理人和发包人。发包人应当及时下令停工并报政府有关行政管理部门采取应急措施。</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《施工合同》特别安全生产要求</w:t>
      </w:r>
    </w:p>
    <w:p w:rsidR="00A758D0" w:rsidRPr="00135D20" w:rsidRDefault="00A758D0" w:rsidP="00A758D0">
      <w:pPr>
        <w:contextualSpacing/>
        <w:rPr>
          <w:rFonts w:ascii="宋体" w:hAnsi="宋体"/>
          <w:sz w:val="18"/>
          <w:szCs w:val="18"/>
        </w:rPr>
      </w:pPr>
      <w:r w:rsidRPr="00135D20">
        <w:rPr>
          <w:rFonts w:ascii="宋体" w:hAnsi="宋体"/>
          <w:sz w:val="18"/>
          <w:szCs w:val="18"/>
        </w:rPr>
        <w:t>6·3·1实施爆破作业、放射、毒害环境中施工时，承包人应在施工前七天以书面通知发包人和监理人，报送安全防护措施，经发包人认可后实施。</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《施工合同》治安保卫</w:t>
      </w:r>
    </w:p>
    <w:p w:rsidR="00A758D0" w:rsidRPr="00135D20" w:rsidRDefault="00A758D0" w:rsidP="00A758D0">
      <w:pPr>
        <w:contextualSpacing/>
        <w:rPr>
          <w:rFonts w:ascii="宋体" w:hAnsi="宋体"/>
          <w:sz w:val="18"/>
          <w:szCs w:val="18"/>
        </w:rPr>
      </w:pPr>
      <w:r w:rsidRPr="00135D20">
        <w:rPr>
          <w:rFonts w:ascii="宋体" w:hAnsi="宋体"/>
          <w:sz w:val="18"/>
          <w:szCs w:val="18"/>
        </w:rPr>
        <w:t>6·1·4发包人和承包人应在工程开工后7天内共同编制施工场地治安管理计划，应对突发治安事件的紧急预案。</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《施工合同》安全文明施工费</w:t>
      </w:r>
    </w:p>
    <w:p w:rsidR="00A758D0" w:rsidRPr="00135D20" w:rsidRDefault="00A758D0" w:rsidP="00A758D0">
      <w:pPr>
        <w:contextualSpacing/>
        <w:rPr>
          <w:rFonts w:ascii="宋体" w:hAnsi="宋体"/>
          <w:sz w:val="18"/>
          <w:szCs w:val="18"/>
        </w:rPr>
      </w:pPr>
      <w:r w:rsidRPr="00135D20">
        <w:rPr>
          <w:rFonts w:ascii="宋体" w:hAnsi="宋体"/>
          <w:sz w:val="18"/>
          <w:szCs w:val="18"/>
        </w:rPr>
        <w:t>6·1·6发包人应在开工后28天内预付安全文明施工费总额的50%，其余部分与进度款同时支付。发包人逾期支付安全文明施工费超过7天的，承包人有权向发包人发出要求预付</w:t>
      </w:r>
      <w:r w:rsidRPr="00135D20">
        <w:rPr>
          <w:rFonts w:ascii="宋体" w:hAnsi="宋体"/>
          <w:sz w:val="18"/>
          <w:szCs w:val="18"/>
        </w:rPr>
        <w:lastRenderedPageBreak/>
        <w:t>的催告通知。发包人收到通知后7天内仍未支付的，承包人有权暂停施工。</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《施工合同》事故处理</w:t>
      </w:r>
    </w:p>
    <w:p w:rsidR="00A758D0" w:rsidRPr="00135D20" w:rsidRDefault="00A758D0" w:rsidP="00A758D0">
      <w:pPr>
        <w:contextualSpacing/>
        <w:rPr>
          <w:rFonts w:ascii="宋体" w:hAnsi="宋体"/>
          <w:sz w:val="18"/>
          <w:szCs w:val="18"/>
        </w:rPr>
      </w:pPr>
      <w:r w:rsidRPr="00135D20">
        <w:rPr>
          <w:rFonts w:ascii="宋体" w:hAnsi="宋体"/>
          <w:sz w:val="18"/>
          <w:szCs w:val="18"/>
        </w:rPr>
        <w:t>6·1·8工程施工过程中发生事故的，承包人应立即通知监理人，监理人应立即通知发包人。发包人和承包人应立即组织人员和设备进行紧急救援和抢救。</w:t>
      </w:r>
    </w:p>
    <w:p w:rsidR="00A758D0" w:rsidRPr="00822337" w:rsidRDefault="00A758D0" w:rsidP="00A758D0">
      <w:pPr>
        <w:contextualSpacing/>
        <w:rPr>
          <w:rFonts w:ascii="宋体" w:hAnsi="宋体"/>
          <w:b/>
          <w:sz w:val="18"/>
          <w:szCs w:val="18"/>
        </w:rPr>
      </w:pPr>
      <w:r w:rsidRPr="00822337">
        <w:rPr>
          <w:rFonts w:ascii="宋体" w:hAnsi="宋体"/>
          <w:b/>
          <w:sz w:val="18"/>
          <w:szCs w:val="18"/>
        </w:rPr>
        <w:t>施工组织设计进度的提交、修改时效</w:t>
      </w:r>
    </w:p>
    <w:p w:rsidR="00A758D0" w:rsidRPr="00135D20" w:rsidRDefault="00A758D0" w:rsidP="00A758D0">
      <w:pPr>
        <w:contextualSpacing/>
        <w:rPr>
          <w:rFonts w:ascii="宋体" w:hAnsi="宋体"/>
          <w:sz w:val="18"/>
          <w:szCs w:val="18"/>
        </w:rPr>
      </w:pPr>
      <w:r w:rsidRPr="00135D20">
        <w:rPr>
          <w:rFonts w:ascii="宋体" w:hAnsi="宋体"/>
          <w:sz w:val="18"/>
          <w:szCs w:val="18"/>
        </w:rPr>
        <w:t>《建筑工程施工合同》</w:t>
      </w:r>
    </w:p>
    <w:p w:rsidR="00A758D0" w:rsidRPr="00135D20" w:rsidRDefault="00A758D0" w:rsidP="00A758D0">
      <w:pPr>
        <w:contextualSpacing/>
        <w:rPr>
          <w:rFonts w:ascii="宋体" w:hAnsi="宋体"/>
          <w:sz w:val="18"/>
          <w:szCs w:val="18"/>
        </w:rPr>
      </w:pPr>
      <w:r w:rsidRPr="00135D20">
        <w:rPr>
          <w:rFonts w:ascii="宋体" w:hAnsi="宋体"/>
          <w:sz w:val="18"/>
          <w:szCs w:val="18"/>
        </w:rPr>
        <w:t>7·1·2承包人应在合同签订后14天内，至迟不得晚于开工日期前7天向监理人提交施工组织设计。发包人和监理人应在收到施工组织设计后7天内确认或提出修改意见。</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《施工合同》施工进度计划修订</w:t>
      </w:r>
    </w:p>
    <w:p w:rsidR="00A758D0" w:rsidRPr="00135D20" w:rsidRDefault="00A758D0" w:rsidP="00A758D0">
      <w:pPr>
        <w:contextualSpacing/>
        <w:rPr>
          <w:rFonts w:ascii="宋体" w:hAnsi="宋体"/>
          <w:sz w:val="18"/>
          <w:szCs w:val="18"/>
        </w:rPr>
      </w:pPr>
      <w:r w:rsidRPr="00135D20">
        <w:rPr>
          <w:rFonts w:ascii="宋体" w:hAnsi="宋体"/>
          <w:sz w:val="18"/>
          <w:szCs w:val="18"/>
        </w:rPr>
        <w:t>7·2·2承包人向监理人提交修订施工进度计划，由监理人报送发包人。发包人和监理人应在收到修订的施工进度计划后7天内完成审核和批准或提出修改意见。</w:t>
      </w:r>
    </w:p>
    <w:p w:rsidR="00A758D0" w:rsidRPr="00822337" w:rsidRDefault="00A758D0" w:rsidP="00A758D0">
      <w:pPr>
        <w:contextualSpacing/>
        <w:rPr>
          <w:rFonts w:ascii="宋体" w:hAnsi="宋体"/>
          <w:b/>
          <w:sz w:val="18"/>
          <w:szCs w:val="18"/>
        </w:rPr>
      </w:pPr>
      <w:r w:rsidRPr="00822337">
        <w:rPr>
          <w:rFonts w:ascii="宋体" w:hAnsi="宋体"/>
          <w:b/>
          <w:sz w:val="18"/>
          <w:szCs w:val="18"/>
        </w:rPr>
        <w:t>开工   时效</w:t>
      </w:r>
    </w:p>
    <w:p w:rsidR="00A758D0" w:rsidRPr="00135D20" w:rsidRDefault="00A758D0" w:rsidP="00A758D0">
      <w:pPr>
        <w:contextualSpacing/>
        <w:rPr>
          <w:rFonts w:ascii="宋体" w:hAnsi="宋体"/>
          <w:sz w:val="18"/>
          <w:szCs w:val="18"/>
        </w:rPr>
      </w:pPr>
      <w:r w:rsidRPr="00135D20">
        <w:rPr>
          <w:rFonts w:ascii="宋体" w:hAnsi="宋体"/>
          <w:sz w:val="18"/>
          <w:szCs w:val="18"/>
        </w:rPr>
        <w:t>《建设工程施工合同》开工准备</w:t>
      </w:r>
    </w:p>
    <w:p w:rsidR="00A758D0" w:rsidRPr="00135D20" w:rsidRDefault="00A758D0" w:rsidP="00A758D0">
      <w:pPr>
        <w:contextualSpacing/>
        <w:rPr>
          <w:rFonts w:ascii="宋体" w:hAnsi="宋体"/>
          <w:sz w:val="18"/>
          <w:szCs w:val="18"/>
        </w:rPr>
      </w:pPr>
      <w:r w:rsidRPr="00135D20">
        <w:rPr>
          <w:rFonts w:ascii="宋体" w:hAnsi="宋体"/>
          <w:sz w:val="18"/>
          <w:szCs w:val="18"/>
        </w:rPr>
        <w:t>7·3·1承包人按照施工组织设计约定的期限向监理人提交工程开工报审表，经监理人报发包人批准后执行。</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《施工合同》开工通知</w:t>
      </w:r>
    </w:p>
    <w:p w:rsidR="00A758D0" w:rsidRPr="00135D20" w:rsidRDefault="00A758D0" w:rsidP="00A758D0">
      <w:pPr>
        <w:contextualSpacing/>
        <w:rPr>
          <w:rFonts w:ascii="宋体" w:hAnsi="宋体"/>
          <w:sz w:val="18"/>
          <w:szCs w:val="18"/>
        </w:rPr>
      </w:pPr>
      <w:r w:rsidRPr="00135D20">
        <w:rPr>
          <w:rFonts w:ascii="宋体" w:hAnsi="宋体"/>
          <w:sz w:val="18"/>
          <w:szCs w:val="18"/>
        </w:rPr>
        <w:t>7·3·2经发包人同意后，监理人应在计划开工日期7天前向承包人发出通知（即开工令）。工期自开工通知中载明的开工日期起算。</w:t>
      </w:r>
    </w:p>
    <w:p w:rsidR="00A758D0" w:rsidRPr="00135D20" w:rsidRDefault="00A758D0" w:rsidP="00A758D0">
      <w:pPr>
        <w:contextualSpacing/>
        <w:rPr>
          <w:rFonts w:ascii="宋体" w:hAnsi="宋体"/>
          <w:sz w:val="18"/>
          <w:szCs w:val="18"/>
        </w:rPr>
      </w:pPr>
      <w:r w:rsidRPr="00135D20">
        <w:rPr>
          <w:rFonts w:ascii="宋体" w:hAnsi="宋体"/>
          <w:sz w:val="18"/>
          <w:szCs w:val="18"/>
        </w:rPr>
        <w:t>因发包人原因造成监理人未能在计划开工日期之日起90天内发出开工通知的，承包人有权提出价格调整要求，或者解除合同。发包人应当承担由此增加的费用和延误工期，并向承包人支付合理利润。</w:t>
      </w:r>
    </w:p>
    <w:p w:rsidR="00A758D0" w:rsidRPr="00822337" w:rsidRDefault="00A758D0" w:rsidP="00A758D0">
      <w:pPr>
        <w:contextualSpacing/>
        <w:rPr>
          <w:rFonts w:ascii="宋体" w:hAnsi="宋体"/>
          <w:b/>
          <w:sz w:val="18"/>
          <w:szCs w:val="18"/>
        </w:rPr>
      </w:pPr>
      <w:r w:rsidRPr="00822337">
        <w:rPr>
          <w:rFonts w:ascii="宋体" w:hAnsi="宋体"/>
          <w:b/>
          <w:sz w:val="18"/>
          <w:szCs w:val="18"/>
        </w:rPr>
        <w:t>测量放线  时效</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《施工合同》测量放线</w:t>
      </w:r>
    </w:p>
    <w:p w:rsidR="00A758D0" w:rsidRPr="00135D20" w:rsidRDefault="00A758D0" w:rsidP="00A758D0">
      <w:pPr>
        <w:contextualSpacing/>
        <w:rPr>
          <w:rFonts w:ascii="宋体" w:hAnsi="宋体"/>
          <w:sz w:val="18"/>
          <w:szCs w:val="18"/>
        </w:rPr>
      </w:pPr>
      <w:r w:rsidRPr="00135D20">
        <w:rPr>
          <w:rFonts w:ascii="宋体" w:hAnsi="宋体"/>
          <w:sz w:val="18"/>
          <w:szCs w:val="18"/>
        </w:rPr>
        <w:t>7·4·1发包人应在至迟不得晚于开工通知载明的开工日期前7天通过监理人向承包人提供测量基准点，基准线和水准点及其书面资料。</w:t>
      </w:r>
    </w:p>
    <w:p w:rsidR="00A758D0" w:rsidRPr="00135D20" w:rsidRDefault="00A758D0" w:rsidP="00A758D0">
      <w:pPr>
        <w:contextualSpacing/>
        <w:rPr>
          <w:rFonts w:ascii="宋体" w:hAnsi="宋体"/>
          <w:sz w:val="18"/>
          <w:szCs w:val="18"/>
        </w:rPr>
      </w:pPr>
      <w:r w:rsidRPr="00135D20">
        <w:rPr>
          <w:rFonts w:ascii="宋体" w:hAnsi="宋体"/>
          <w:sz w:val="18"/>
          <w:szCs w:val="18"/>
        </w:rPr>
        <w:t>承包人发现发包人提供的测量基准点、基准线、和水准点，资料存在错误或疏漏的，应及时通知监理人。监理人应及时报告发报人。</w:t>
      </w:r>
    </w:p>
    <w:p w:rsidR="00A758D0" w:rsidRPr="00822337" w:rsidRDefault="00A758D0" w:rsidP="00A758D0">
      <w:pPr>
        <w:contextualSpacing/>
        <w:rPr>
          <w:rFonts w:ascii="宋体" w:hAnsi="宋体"/>
          <w:b/>
          <w:sz w:val="18"/>
          <w:szCs w:val="18"/>
        </w:rPr>
      </w:pPr>
      <w:r w:rsidRPr="00822337">
        <w:rPr>
          <w:rFonts w:ascii="宋体" w:hAnsi="宋体"/>
          <w:b/>
          <w:sz w:val="18"/>
          <w:szCs w:val="18"/>
        </w:rPr>
        <w:t>工期延误 时效</w:t>
      </w:r>
    </w:p>
    <w:p w:rsidR="00A758D0" w:rsidRPr="00135D20" w:rsidRDefault="00A758D0" w:rsidP="00A758D0">
      <w:pPr>
        <w:contextualSpacing/>
        <w:rPr>
          <w:rFonts w:ascii="宋体" w:hAnsi="宋体"/>
          <w:sz w:val="18"/>
          <w:szCs w:val="18"/>
        </w:rPr>
      </w:pPr>
      <w:r w:rsidRPr="00135D20">
        <w:rPr>
          <w:rFonts w:ascii="宋体" w:hAnsi="宋体"/>
          <w:sz w:val="18"/>
          <w:szCs w:val="18"/>
        </w:rPr>
        <w:t>《施工合同》因发包人原因导致工期延误条件</w:t>
      </w:r>
    </w:p>
    <w:p w:rsidR="00A758D0" w:rsidRPr="00135D20" w:rsidRDefault="00A758D0" w:rsidP="00A758D0">
      <w:pPr>
        <w:contextualSpacing/>
        <w:rPr>
          <w:rFonts w:ascii="宋体" w:hAnsi="宋体"/>
          <w:sz w:val="18"/>
          <w:szCs w:val="18"/>
        </w:rPr>
      </w:pPr>
      <w:r w:rsidRPr="00135D20">
        <w:rPr>
          <w:rFonts w:ascii="宋体" w:hAnsi="宋体"/>
          <w:sz w:val="18"/>
          <w:szCs w:val="18"/>
        </w:rPr>
        <w:t>7·5·1（4）发包人未能在计划开工日期之日起7日内同意下达开工通知的；</w:t>
      </w:r>
    </w:p>
    <w:p w:rsidR="00A758D0" w:rsidRPr="00135D20" w:rsidRDefault="00A758D0" w:rsidP="00A758D0">
      <w:pPr>
        <w:contextualSpacing/>
        <w:rPr>
          <w:rFonts w:ascii="宋体" w:hAnsi="宋体"/>
          <w:sz w:val="18"/>
          <w:szCs w:val="18"/>
        </w:rPr>
      </w:pPr>
      <w:r w:rsidRPr="00135D20">
        <w:rPr>
          <w:rFonts w:ascii="宋体" w:hAnsi="宋体"/>
          <w:sz w:val="18"/>
          <w:szCs w:val="18"/>
        </w:rPr>
        <w:t xml:space="preserve">    （5）发包人未能按合同约定日期支付工程预付款，进度款或竣工结算款的；</w:t>
      </w:r>
    </w:p>
    <w:p w:rsidR="00A758D0" w:rsidRDefault="00A758D0" w:rsidP="00A758D0">
      <w:pPr>
        <w:contextualSpacing/>
        <w:rPr>
          <w:rFonts w:ascii="宋体" w:hAnsi="宋体"/>
          <w:sz w:val="18"/>
          <w:szCs w:val="18"/>
        </w:rPr>
      </w:pPr>
      <w:r w:rsidRPr="00135D20">
        <w:rPr>
          <w:rFonts w:ascii="宋体" w:hAnsi="宋体"/>
          <w:sz w:val="18"/>
          <w:szCs w:val="18"/>
        </w:rPr>
        <w:t>因发包人原因未按计划开工日期开工的，发包人应按实际开</w:t>
      </w:r>
      <w:r>
        <w:rPr>
          <w:rFonts w:ascii="宋体" w:hAnsi="宋体"/>
          <w:sz w:val="18"/>
          <w:szCs w:val="18"/>
        </w:rPr>
        <w:t>工日期顺延竣工日期，确保实际工期不低于合同约定的工期总日历天数</w:t>
      </w:r>
      <w:r>
        <w:rPr>
          <w:rFonts w:ascii="宋体" w:hAnsi="宋体" w:hint="eastAsia"/>
          <w:sz w:val="18"/>
          <w:szCs w:val="18"/>
        </w:rPr>
        <w:t>。（未完待续，共7页）</w:t>
      </w:r>
    </w:p>
    <w:p w:rsidR="00A758D0" w:rsidRDefault="00A758D0" w:rsidP="00A758D0">
      <w:pPr>
        <w:contextualSpacing/>
        <w:rPr>
          <w:rFonts w:ascii="宋体" w:hAnsi="宋体"/>
          <w:sz w:val="18"/>
          <w:szCs w:val="18"/>
        </w:rPr>
      </w:pPr>
    </w:p>
    <w:p w:rsidR="00432902" w:rsidRDefault="00432902" w:rsidP="00654B0D">
      <w:pPr>
        <w:ind w:firstLine="405"/>
        <w:sectPr w:rsidR="00432902" w:rsidSect="00432902">
          <w:headerReference w:type="even" r:id="rId13"/>
          <w:headerReference w:type="default" r:id="rId14"/>
          <w:footerReference w:type="default" r:id="rId15"/>
          <w:type w:val="continuous"/>
          <w:pgSz w:w="11906" w:h="16838"/>
          <w:pgMar w:top="851" w:right="1080" w:bottom="851" w:left="1080" w:header="851" w:footer="992" w:gutter="0"/>
          <w:cols w:num="2" w:space="316"/>
          <w:docGrid w:type="lines" w:linePitch="312"/>
        </w:sectPr>
      </w:pPr>
    </w:p>
    <w:p w:rsidR="00654B0D" w:rsidRDefault="00654B0D" w:rsidP="00654B0D">
      <w:pPr>
        <w:ind w:firstLine="405"/>
      </w:pPr>
      <w:r>
        <w:rPr>
          <w:rFonts w:hint="eastAsia"/>
        </w:rPr>
        <w:lastRenderedPageBreak/>
        <w:t xml:space="preserve">　　　　　　　　　　　　　　　　　　　　　　　　　　　　　　　　</w:t>
      </w:r>
    </w:p>
    <w:p w:rsidR="00D51973" w:rsidRDefault="00D51973" w:rsidP="00D51973">
      <w:pPr>
        <w:ind w:firstLine="405"/>
      </w:pPr>
    </w:p>
    <w:p w:rsidR="00D51973" w:rsidRDefault="00D51973" w:rsidP="00D51973">
      <w:pPr>
        <w:ind w:firstLine="405"/>
      </w:pPr>
      <w:r>
        <w:rPr>
          <w:rFonts w:hint="eastAsia"/>
        </w:rPr>
        <w:t xml:space="preserve">　　　　　　　　　　　　　　　　　　　　　　　　　　　　　　　　　　　　　　　　</w:t>
      </w:r>
    </w:p>
    <w:sectPr w:rsidR="00D51973" w:rsidSect="00432902">
      <w:type w:val="continuous"/>
      <w:pgSz w:w="11906" w:h="16838"/>
      <w:pgMar w:top="851" w:right="1080" w:bottom="851" w:left="1080" w:header="851" w:footer="992" w:gutter="0"/>
      <w:cols w:space="316"/>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1A5F" w:rsidRDefault="00211A5F" w:rsidP="00995675">
      <w:pPr>
        <w:spacing w:after="240"/>
      </w:pPr>
      <w:r>
        <w:separator/>
      </w:r>
    </w:p>
  </w:endnote>
  <w:endnote w:type="continuationSeparator" w:id="0">
    <w:p w:rsidR="00211A5F" w:rsidRDefault="00211A5F"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altName w:val="宋体"/>
    <w:panose1 w:val="00000000000000000000"/>
    <w:charset w:val="86"/>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04b_21">
    <w:panose1 w:val="00000400000000000000"/>
    <w:charset w:val="00"/>
    <w:family w:val="auto"/>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altName w:val="hakuyoxingshu7000"/>
    <w:charset w:val="86"/>
    <w:family w:val="auto"/>
    <w:pitch w:val="variable"/>
    <w:sig w:usb0="00000001" w:usb1="080E0000" w:usb2="00000010" w:usb3="00000000" w:csb0="00040000" w:csb1="00000000"/>
  </w:font>
  <w:font w:name="华文琥珀">
    <w:altName w:val="hakuyoxingshu7000"/>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AngsanaUPC">
    <w:panose1 w:val="02020603050405020304"/>
    <w:charset w:val="00"/>
    <w:family w:val="roman"/>
    <w:pitch w:val="variable"/>
    <w:sig w:usb0="81000003" w:usb1="00000000" w:usb2="00000000" w:usb3="00000000" w:csb0="00010001" w:csb1="00000000"/>
  </w:font>
  <w:font w:name="黑体">
    <w:altName w:val="SimHei"/>
    <w:panose1 w:val="02010609060101010101"/>
    <w:charset w:val="86"/>
    <w:family w:val="modern"/>
    <w:pitch w:val="fixed"/>
    <w:sig w:usb0="800002BF" w:usb1="38CF7CFA" w:usb2="00000016" w:usb3="00000000" w:csb0="00040001" w:csb1="00000000"/>
  </w:font>
  <w:font w:name="宋体 ，Arial">
    <w:altName w:val="宋体"/>
    <w:panose1 w:val="00000000000000000000"/>
    <w:charset w:val="86"/>
    <w:family w:val="roman"/>
    <w:notTrueType/>
    <w:pitch w:val="default"/>
    <w:sig w:usb0="00000001" w:usb1="080E0000" w:usb2="00000010" w:usb3="00000000" w:csb0="00040000"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913267"/>
      <w:docPartObj>
        <w:docPartGallery w:val="Page Numbers (Bottom of Page)"/>
        <w:docPartUnique/>
      </w:docPartObj>
    </w:sdtPr>
    <w:sdtContent>
      <w:p w:rsidR="00686DAE" w:rsidRDefault="00DA67C5">
        <w:pPr>
          <w:pStyle w:val="a3"/>
          <w:jc w:val="center"/>
        </w:pPr>
        <w:fldSimple w:instr=" PAGE   \* MERGEFORMAT ">
          <w:r w:rsidR="005201B9" w:rsidRPr="005201B9">
            <w:rPr>
              <w:noProof/>
              <w:lang w:val="zh-CN"/>
            </w:rPr>
            <w:t>2</w:t>
          </w:r>
        </w:fldSimple>
      </w:p>
    </w:sdtContent>
  </w:sdt>
  <w:p w:rsidR="00686DAE" w:rsidRDefault="00686DAE">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913266"/>
      <w:docPartObj>
        <w:docPartGallery w:val="Page Numbers (Bottom of Page)"/>
        <w:docPartUnique/>
      </w:docPartObj>
    </w:sdtPr>
    <w:sdtContent>
      <w:p w:rsidR="00001D4E" w:rsidRDefault="00DA67C5">
        <w:pPr>
          <w:pStyle w:val="a3"/>
          <w:jc w:val="center"/>
        </w:pPr>
        <w:fldSimple w:instr=" PAGE   \* MERGEFORMAT ">
          <w:r w:rsidR="005201B9" w:rsidRPr="005201B9">
            <w:rPr>
              <w:noProof/>
              <w:lang w:val="zh-CN"/>
            </w:rPr>
            <w:t>4</w:t>
          </w:r>
        </w:fldSimple>
      </w:p>
    </w:sdtContent>
  </w:sdt>
  <w:p w:rsidR="00001D4E" w:rsidRDefault="00001D4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1A5F" w:rsidRDefault="00211A5F" w:rsidP="00995675">
      <w:pPr>
        <w:spacing w:after="240"/>
      </w:pPr>
      <w:r>
        <w:separator/>
      </w:r>
    </w:p>
  </w:footnote>
  <w:footnote w:type="continuationSeparator" w:id="0">
    <w:p w:rsidR="00211A5F" w:rsidRDefault="00211A5F" w:rsidP="00995675">
      <w:pPr>
        <w:spacing w:after="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D4E" w:rsidRDefault="00001D4E" w:rsidP="002269D1">
    <w:pPr>
      <w:pStyle w:val="ab"/>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D4E" w:rsidRDefault="00001D4E" w:rsidP="002269D1">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3pt;height:11.3pt" o:bullet="t">
        <v:imagedata r:id="rId1" o:title="msoA673"/>
      </v:shape>
    </w:pict>
  </w:numPicBullet>
  <w:numPicBullet w:numPicBulletId="1">
    <w:pict>
      <v:shape id="_x0000_i1029" type="#_x0000_t75" style="width:15.05pt;height:15.05pt;visibility:visible;mso-wrap-style:square" o:bullet="t">
        <v:imagedata r:id="rId2" o:title="002DF6F7"/>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9D318C9"/>
    <w:multiLevelType w:val="hybridMultilevel"/>
    <w:tmpl w:val="0EB8FC48"/>
    <w:lvl w:ilvl="0" w:tplc="EE528922">
      <w:start w:val="1"/>
      <w:numFmt w:val="bullet"/>
      <w:lvlText w:val=""/>
      <w:lvlPicBulletId w:val="1"/>
      <w:lvlJc w:val="left"/>
      <w:pPr>
        <w:tabs>
          <w:tab w:val="num" w:pos="420"/>
        </w:tabs>
        <w:ind w:left="420" w:firstLine="0"/>
      </w:pPr>
      <w:rPr>
        <w:rFonts w:ascii="Symbol" w:hAnsi="Symbol" w:hint="default"/>
      </w:rPr>
    </w:lvl>
    <w:lvl w:ilvl="1" w:tplc="7B9A2DB6" w:tentative="1">
      <w:start w:val="1"/>
      <w:numFmt w:val="bullet"/>
      <w:lvlText w:val=""/>
      <w:lvlJc w:val="left"/>
      <w:pPr>
        <w:tabs>
          <w:tab w:val="num" w:pos="840"/>
        </w:tabs>
        <w:ind w:left="840" w:firstLine="0"/>
      </w:pPr>
      <w:rPr>
        <w:rFonts w:ascii="Symbol" w:hAnsi="Symbol" w:hint="default"/>
      </w:rPr>
    </w:lvl>
    <w:lvl w:ilvl="2" w:tplc="1CEA94E8" w:tentative="1">
      <w:start w:val="1"/>
      <w:numFmt w:val="bullet"/>
      <w:lvlText w:val=""/>
      <w:lvlJc w:val="left"/>
      <w:pPr>
        <w:tabs>
          <w:tab w:val="num" w:pos="1260"/>
        </w:tabs>
        <w:ind w:left="1260" w:firstLine="0"/>
      </w:pPr>
      <w:rPr>
        <w:rFonts w:ascii="Symbol" w:hAnsi="Symbol" w:hint="default"/>
      </w:rPr>
    </w:lvl>
    <w:lvl w:ilvl="3" w:tplc="02EEC3FE" w:tentative="1">
      <w:start w:val="1"/>
      <w:numFmt w:val="bullet"/>
      <w:lvlText w:val=""/>
      <w:lvlJc w:val="left"/>
      <w:pPr>
        <w:tabs>
          <w:tab w:val="num" w:pos="1680"/>
        </w:tabs>
        <w:ind w:left="1680" w:firstLine="0"/>
      </w:pPr>
      <w:rPr>
        <w:rFonts w:ascii="Symbol" w:hAnsi="Symbol" w:hint="default"/>
      </w:rPr>
    </w:lvl>
    <w:lvl w:ilvl="4" w:tplc="6DC46604" w:tentative="1">
      <w:start w:val="1"/>
      <w:numFmt w:val="bullet"/>
      <w:lvlText w:val=""/>
      <w:lvlJc w:val="left"/>
      <w:pPr>
        <w:tabs>
          <w:tab w:val="num" w:pos="2100"/>
        </w:tabs>
        <w:ind w:left="2100" w:firstLine="0"/>
      </w:pPr>
      <w:rPr>
        <w:rFonts w:ascii="Symbol" w:hAnsi="Symbol" w:hint="default"/>
      </w:rPr>
    </w:lvl>
    <w:lvl w:ilvl="5" w:tplc="2390A51C" w:tentative="1">
      <w:start w:val="1"/>
      <w:numFmt w:val="bullet"/>
      <w:lvlText w:val=""/>
      <w:lvlJc w:val="left"/>
      <w:pPr>
        <w:tabs>
          <w:tab w:val="num" w:pos="2520"/>
        </w:tabs>
        <w:ind w:left="2520" w:firstLine="0"/>
      </w:pPr>
      <w:rPr>
        <w:rFonts w:ascii="Symbol" w:hAnsi="Symbol" w:hint="default"/>
      </w:rPr>
    </w:lvl>
    <w:lvl w:ilvl="6" w:tplc="BC4A10E0" w:tentative="1">
      <w:start w:val="1"/>
      <w:numFmt w:val="bullet"/>
      <w:lvlText w:val=""/>
      <w:lvlJc w:val="left"/>
      <w:pPr>
        <w:tabs>
          <w:tab w:val="num" w:pos="2940"/>
        </w:tabs>
        <w:ind w:left="2940" w:firstLine="0"/>
      </w:pPr>
      <w:rPr>
        <w:rFonts w:ascii="Symbol" w:hAnsi="Symbol" w:hint="default"/>
      </w:rPr>
    </w:lvl>
    <w:lvl w:ilvl="7" w:tplc="BFD6241C" w:tentative="1">
      <w:start w:val="1"/>
      <w:numFmt w:val="bullet"/>
      <w:lvlText w:val=""/>
      <w:lvlJc w:val="left"/>
      <w:pPr>
        <w:tabs>
          <w:tab w:val="num" w:pos="3360"/>
        </w:tabs>
        <w:ind w:left="3360" w:firstLine="0"/>
      </w:pPr>
      <w:rPr>
        <w:rFonts w:ascii="Symbol" w:hAnsi="Symbol" w:hint="default"/>
      </w:rPr>
    </w:lvl>
    <w:lvl w:ilvl="8" w:tplc="CA5E312E" w:tentative="1">
      <w:start w:val="1"/>
      <w:numFmt w:val="bullet"/>
      <w:lvlText w:val=""/>
      <w:lvlJc w:val="left"/>
      <w:pPr>
        <w:tabs>
          <w:tab w:val="num" w:pos="3780"/>
        </w:tabs>
        <w:ind w:left="3780" w:firstLine="0"/>
      </w:pPr>
      <w:rPr>
        <w:rFonts w:ascii="Symbol" w:hAnsi="Symbol" w:hint="default"/>
      </w:rPr>
    </w:lvl>
  </w:abstractNum>
  <w:abstractNum w:abstractNumId="11">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C8F4C95"/>
    <w:multiLevelType w:val="hybridMultilevel"/>
    <w:tmpl w:val="38C42242"/>
    <w:lvl w:ilvl="0" w:tplc="3868351E">
      <w:start w:val="3"/>
      <w:numFmt w:val="bullet"/>
      <w:lvlText w:val="◆"/>
      <w:lvlJc w:val="left"/>
      <w:pPr>
        <w:ind w:left="360" w:hanging="360"/>
      </w:pPr>
      <w:rPr>
        <w:rFonts w:ascii="宋体" w:eastAsia="宋体" w:hAnsi="宋体" w:cs="Arial" w:hint="eastAsia"/>
        <w:color w:val="000000"/>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9">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9F64D8B"/>
    <w:multiLevelType w:val="hybridMultilevel"/>
    <w:tmpl w:val="2680704C"/>
    <w:lvl w:ilvl="0" w:tplc="04090005">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982" w:hanging="420"/>
      </w:pPr>
      <w:rPr>
        <w:rFonts w:ascii="Wingdings" w:hAnsi="Wingdings" w:hint="default"/>
      </w:rPr>
    </w:lvl>
    <w:lvl w:ilvl="2" w:tplc="04090005"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3" w:tentative="1">
      <w:start w:val="1"/>
      <w:numFmt w:val="bullet"/>
      <w:lvlText w:val=""/>
      <w:lvlJc w:val="left"/>
      <w:pPr>
        <w:ind w:left="2242" w:hanging="420"/>
      </w:pPr>
      <w:rPr>
        <w:rFonts w:ascii="Wingdings" w:hAnsi="Wingdings" w:hint="default"/>
      </w:rPr>
    </w:lvl>
    <w:lvl w:ilvl="5" w:tplc="04090005"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3" w:tentative="1">
      <w:start w:val="1"/>
      <w:numFmt w:val="bullet"/>
      <w:lvlText w:val=""/>
      <w:lvlJc w:val="left"/>
      <w:pPr>
        <w:ind w:left="3502" w:hanging="420"/>
      </w:pPr>
      <w:rPr>
        <w:rFonts w:ascii="Wingdings" w:hAnsi="Wingdings" w:hint="default"/>
      </w:rPr>
    </w:lvl>
    <w:lvl w:ilvl="8" w:tplc="04090005" w:tentative="1">
      <w:start w:val="1"/>
      <w:numFmt w:val="bullet"/>
      <w:lvlText w:val=""/>
      <w:lvlJc w:val="left"/>
      <w:pPr>
        <w:ind w:left="3922" w:hanging="420"/>
      </w:pPr>
      <w:rPr>
        <w:rFonts w:ascii="Wingdings" w:hAnsi="Wingdings" w:hint="default"/>
      </w:rPr>
    </w:lvl>
  </w:abstractNum>
  <w:abstractNum w:abstractNumId="23">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8"/>
  </w:num>
  <w:num w:numId="2">
    <w:abstractNumId w:val="1"/>
  </w:num>
  <w:num w:numId="3">
    <w:abstractNumId w:val="0"/>
  </w:num>
  <w:num w:numId="4">
    <w:abstractNumId w:val="17"/>
  </w:num>
  <w:num w:numId="5">
    <w:abstractNumId w:val="2"/>
  </w:num>
  <w:num w:numId="6">
    <w:abstractNumId w:val="24"/>
  </w:num>
  <w:num w:numId="7">
    <w:abstractNumId w:val="30"/>
  </w:num>
  <w:num w:numId="8">
    <w:abstractNumId w:val="21"/>
  </w:num>
  <w:num w:numId="9">
    <w:abstractNumId w:val="26"/>
  </w:num>
  <w:num w:numId="10">
    <w:abstractNumId w:val="15"/>
  </w:num>
  <w:num w:numId="11">
    <w:abstractNumId w:val="12"/>
  </w:num>
  <w:num w:numId="12">
    <w:abstractNumId w:val="29"/>
  </w:num>
  <w:num w:numId="13">
    <w:abstractNumId w:val="9"/>
  </w:num>
  <w:num w:numId="14">
    <w:abstractNumId w:val="14"/>
  </w:num>
  <w:num w:numId="15">
    <w:abstractNumId w:val="23"/>
  </w:num>
  <w:num w:numId="16">
    <w:abstractNumId w:val="5"/>
  </w:num>
  <w:num w:numId="17">
    <w:abstractNumId w:val="13"/>
  </w:num>
  <w:num w:numId="18">
    <w:abstractNumId w:val="31"/>
  </w:num>
  <w:num w:numId="19">
    <w:abstractNumId w:val="11"/>
  </w:num>
  <w:num w:numId="20">
    <w:abstractNumId w:val="7"/>
  </w:num>
  <w:num w:numId="21">
    <w:abstractNumId w:val="8"/>
  </w:num>
  <w:num w:numId="22">
    <w:abstractNumId w:val="27"/>
  </w:num>
  <w:num w:numId="23">
    <w:abstractNumId w:val="3"/>
  </w:num>
  <w:num w:numId="24">
    <w:abstractNumId w:val="4"/>
  </w:num>
  <w:num w:numId="25">
    <w:abstractNumId w:val="19"/>
  </w:num>
  <w:num w:numId="26">
    <w:abstractNumId w:val="6"/>
  </w:num>
  <w:num w:numId="27">
    <w:abstractNumId w:val="20"/>
  </w:num>
  <w:num w:numId="28">
    <w:abstractNumId w:val="32"/>
  </w:num>
  <w:num w:numId="29">
    <w:abstractNumId w:val="25"/>
  </w:num>
  <w:num w:numId="30">
    <w:abstractNumId w:val="18"/>
  </w:num>
  <w:num w:numId="31">
    <w:abstractNumId w:val="22"/>
  </w:num>
  <w:num w:numId="32">
    <w:abstractNumId w:val="16"/>
  </w:num>
  <w:num w:numId="33">
    <w:abstractNumId w:val="10"/>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0706" fillcolor="white">
      <v:fill color="white"/>
      <o:colormru v:ext="edit" colors="#06f,yellow"/>
      <o:colormenu v:ext="edit" fillcolor="#ffc000" strokecolor="#06f" shadowcolor="non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166E"/>
    <w:rsid w:val="00001D4E"/>
    <w:rsid w:val="00004A8B"/>
    <w:rsid w:val="00004D34"/>
    <w:rsid w:val="00006A3D"/>
    <w:rsid w:val="00007338"/>
    <w:rsid w:val="000117E9"/>
    <w:rsid w:val="0001183C"/>
    <w:rsid w:val="0001187A"/>
    <w:rsid w:val="00012FAB"/>
    <w:rsid w:val="00014298"/>
    <w:rsid w:val="00015BDB"/>
    <w:rsid w:val="00016026"/>
    <w:rsid w:val="0001719D"/>
    <w:rsid w:val="00017BEC"/>
    <w:rsid w:val="00020D99"/>
    <w:rsid w:val="00021469"/>
    <w:rsid w:val="00022B65"/>
    <w:rsid w:val="00022E94"/>
    <w:rsid w:val="00023D04"/>
    <w:rsid w:val="00025351"/>
    <w:rsid w:val="00025423"/>
    <w:rsid w:val="000274AF"/>
    <w:rsid w:val="00030F97"/>
    <w:rsid w:val="00030FCF"/>
    <w:rsid w:val="00033668"/>
    <w:rsid w:val="00034645"/>
    <w:rsid w:val="00034D5B"/>
    <w:rsid w:val="0003518B"/>
    <w:rsid w:val="000416C3"/>
    <w:rsid w:val="00042A2B"/>
    <w:rsid w:val="00045C91"/>
    <w:rsid w:val="00046F30"/>
    <w:rsid w:val="0004734D"/>
    <w:rsid w:val="00050D85"/>
    <w:rsid w:val="00051299"/>
    <w:rsid w:val="00052918"/>
    <w:rsid w:val="00053DB8"/>
    <w:rsid w:val="00054315"/>
    <w:rsid w:val="00056C0E"/>
    <w:rsid w:val="000647A0"/>
    <w:rsid w:val="00064D29"/>
    <w:rsid w:val="00066027"/>
    <w:rsid w:val="0006610D"/>
    <w:rsid w:val="000669F0"/>
    <w:rsid w:val="0006723C"/>
    <w:rsid w:val="00067792"/>
    <w:rsid w:val="00071179"/>
    <w:rsid w:val="00071773"/>
    <w:rsid w:val="00072D11"/>
    <w:rsid w:val="00073BB2"/>
    <w:rsid w:val="00075139"/>
    <w:rsid w:val="00076927"/>
    <w:rsid w:val="0007715A"/>
    <w:rsid w:val="0007743E"/>
    <w:rsid w:val="00077E9C"/>
    <w:rsid w:val="00081644"/>
    <w:rsid w:val="00081FB2"/>
    <w:rsid w:val="000845C9"/>
    <w:rsid w:val="0008508A"/>
    <w:rsid w:val="000874FE"/>
    <w:rsid w:val="00091B7D"/>
    <w:rsid w:val="00092196"/>
    <w:rsid w:val="00093949"/>
    <w:rsid w:val="00096103"/>
    <w:rsid w:val="000961A1"/>
    <w:rsid w:val="00096CD0"/>
    <w:rsid w:val="000A01E5"/>
    <w:rsid w:val="000A0798"/>
    <w:rsid w:val="000A1C13"/>
    <w:rsid w:val="000A572E"/>
    <w:rsid w:val="000A7184"/>
    <w:rsid w:val="000B0E89"/>
    <w:rsid w:val="000B10EB"/>
    <w:rsid w:val="000B1370"/>
    <w:rsid w:val="000B186B"/>
    <w:rsid w:val="000B1BF1"/>
    <w:rsid w:val="000B52BD"/>
    <w:rsid w:val="000B5E7E"/>
    <w:rsid w:val="000B61C9"/>
    <w:rsid w:val="000B79FC"/>
    <w:rsid w:val="000B7A78"/>
    <w:rsid w:val="000B7ECC"/>
    <w:rsid w:val="000C114F"/>
    <w:rsid w:val="000C267E"/>
    <w:rsid w:val="000C27F9"/>
    <w:rsid w:val="000C2D2A"/>
    <w:rsid w:val="000C52E8"/>
    <w:rsid w:val="000C75C3"/>
    <w:rsid w:val="000C7FDD"/>
    <w:rsid w:val="000D0953"/>
    <w:rsid w:val="000D0E62"/>
    <w:rsid w:val="000D21A4"/>
    <w:rsid w:val="000D262E"/>
    <w:rsid w:val="000D26F2"/>
    <w:rsid w:val="000D2E54"/>
    <w:rsid w:val="000D5872"/>
    <w:rsid w:val="000D5ABA"/>
    <w:rsid w:val="000D6FE1"/>
    <w:rsid w:val="000E09CD"/>
    <w:rsid w:val="000E1939"/>
    <w:rsid w:val="000E1EB7"/>
    <w:rsid w:val="000E20D2"/>
    <w:rsid w:val="000E4208"/>
    <w:rsid w:val="000E60BF"/>
    <w:rsid w:val="000E617B"/>
    <w:rsid w:val="000E6515"/>
    <w:rsid w:val="000E687A"/>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274F"/>
    <w:rsid w:val="00123033"/>
    <w:rsid w:val="0012361F"/>
    <w:rsid w:val="00124827"/>
    <w:rsid w:val="00130308"/>
    <w:rsid w:val="00131805"/>
    <w:rsid w:val="00131918"/>
    <w:rsid w:val="00131B17"/>
    <w:rsid w:val="00132962"/>
    <w:rsid w:val="0013748F"/>
    <w:rsid w:val="00140561"/>
    <w:rsid w:val="00140918"/>
    <w:rsid w:val="00142741"/>
    <w:rsid w:val="001443C7"/>
    <w:rsid w:val="00144ED9"/>
    <w:rsid w:val="00146F7D"/>
    <w:rsid w:val="0014708B"/>
    <w:rsid w:val="00147416"/>
    <w:rsid w:val="00147EBC"/>
    <w:rsid w:val="00150497"/>
    <w:rsid w:val="00153F26"/>
    <w:rsid w:val="00154705"/>
    <w:rsid w:val="00160427"/>
    <w:rsid w:val="00160A3A"/>
    <w:rsid w:val="00162094"/>
    <w:rsid w:val="00162285"/>
    <w:rsid w:val="00162F64"/>
    <w:rsid w:val="001635EF"/>
    <w:rsid w:val="00164429"/>
    <w:rsid w:val="001647BB"/>
    <w:rsid w:val="00164801"/>
    <w:rsid w:val="00164824"/>
    <w:rsid w:val="00164FE0"/>
    <w:rsid w:val="00172A27"/>
    <w:rsid w:val="0017361F"/>
    <w:rsid w:val="00173827"/>
    <w:rsid w:val="0017396B"/>
    <w:rsid w:val="00174BC0"/>
    <w:rsid w:val="00174CA0"/>
    <w:rsid w:val="001750D5"/>
    <w:rsid w:val="00181B5E"/>
    <w:rsid w:val="00183492"/>
    <w:rsid w:val="001836ED"/>
    <w:rsid w:val="00183B1E"/>
    <w:rsid w:val="0018594F"/>
    <w:rsid w:val="00185D9E"/>
    <w:rsid w:val="00186833"/>
    <w:rsid w:val="0018762F"/>
    <w:rsid w:val="00190267"/>
    <w:rsid w:val="0019166E"/>
    <w:rsid w:val="00192021"/>
    <w:rsid w:val="00192213"/>
    <w:rsid w:val="0019280F"/>
    <w:rsid w:val="00192BEC"/>
    <w:rsid w:val="00193739"/>
    <w:rsid w:val="0019385A"/>
    <w:rsid w:val="0019436E"/>
    <w:rsid w:val="001944EB"/>
    <w:rsid w:val="00194C7C"/>
    <w:rsid w:val="00197F13"/>
    <w:rsid w:val="001A6399"/>
    <w:rsid w:val="001A69A2"/>
    <w:rsid w:val="001A7242"/>
    <w:rsid w:val="001A75A2"/>
    <w:rsid w:val="001B0332"/>
    <w:rsid w:val="001B11F4"/>
    <w:rsid w:val="001B191E"/>
    <w:rsid w:val="001B19AA"/>
    <w:rsid w:val="001B1F60"/>
    <w:rsid w:val="001B2ECF"/>
    <w:rsid w:val="001B3E38"/>
    <w:rsid w:val="001B6911"/>
    <w:rsid w:val="001C1933"/>
    <w:rsid w:val="001C3B70"/>
    <w:rsid w:val="001C51DF"/>
    <w:rsid w:val="001C5D17"/>
    <w:rsid w:val="001C5DB6"/>
    <w:rsid w:val="001C60F0"/>
    <w:rsid w:val="001C612A"/>
    <w:rsid w:val="001C69BB"/>
    <w:rsid w:val="001C7783"/>
    <w:rsid w:val="001C7F06"/>
    <w:rsid w:val="001D0CF7"/>
    <w:rsid w:val="001D1D6A"/>
    <w:rsid w:val="001D3C1E"/>
    <w:rsid w:val="001D4B9B"/>
    <w:rsid w:val="001D60C7"/>
    <w:rsid w:val="001D6CF7"/>
    <w:rsid w:val="001E03D5"/>
    <w:rsid w:val="001E16A6"/>
    <w:rsid w:val="001E3B6E"/>
    <w:rsid w:val="001E5849"/>
    <w:rsid w:val="001E760A"/>
    <w:rsid w:val="001E7DDC"/>
    <w:rsid w:val="001F07F0"/>
    <w:rsid w:val="001F16EF"/>
    <w:rsid w:val="001F233B"/>
    <w:rsid w:val="001F3C9D"/>
    <w:rsid w:val="001F3F78"/>
    <w:rsid w:val="001F6012"/>
    <w:rsid w:val="001F6019"/>
    <w:rsid w:val="001F62FA"/>
    <w:rsid w:val="001F66A0"/>
    <w:rsid w:val="002006A4"/>
    <w:rsid w:val="002006E7"/>
    <w:rsid w:val="0020097B"/>
    <w:rsid w:val="00202869"/>
    <w:rsid w:val="00203280"/>
    <w:rsid w:val="002033E5"/>
    <w:rsid w:val="002056C6"/>
    <w:rsid w:val="002104F8"/>
    <w:rsid w:val="00211481"/>
    <w:rsid w:val="00211A5F"/>
    <w:rsid w:val="0021253C"/>
    <w:rsid w:val="00213684"/>
    <w:rsid w:val="00214B5E"/>
    <w:rsid w:val="002151B5"/>
    <w:rsid w:val="00215242"/>
    <w:rsid w:val="00216054"/>
    <w:rsid w:val="00216212"/>
    <w:rsid w:val="00216BDA"/>
    <w:rsid w:val="0022566B"/>
    <w:rsid w:val="00225694"/>
    <w:rsid w:val="002269D1"/>
    <w:rsid w:val="00226B3E"/>
    <w:rsid w:val="00230136"/>
    <w:rsid w:val="00230700"/>
    <w:rsid w:val="00231D33"/>
    <w:rsid w:val="00231DEF"/>
    <w:rsid w:val="00232FFD"/>
    <w:rsid w:val="002342F0"/>
    <w:rsid w:val="00235678"/>
    <w:rsid w:val="002370B8"/>
    <w:rsid w:val="00243BDC"/>
    <w:rsid w:val="00243FEC"/>
    <w:rsid w:val="0024499D"/>
    <w:rsid w:val="002465FB"/>
    <w:rsid w:val="00250146"/>
    <w:rsid w:val="002505F2"/>
    <w:rsid w:val="0025084C"/>
    <w:rsid w:val="00251D17"/>
    <w:rsid w:val="00251E1A"/>
    <w:rsid w:val="00252812"/>
    <w:rsid w:val="00253A0A"/>
    <w:rsid w:val="00263C5B"/>
    <w:rsid w:val="00263D8B"/>
    <w:rsid w:val="00270CAD"/>
    <w:rsid w:val="00270CC4"/>
    <w:rsid w:val="00271F3F"/>
    <w:rsid w:val="002721B6"/>
    <w:rsid w:val="00273525"/>
    <w:rsid w:val="002741D0"/>
    <w:rsid w:val="00274CAE"/>
    <w:rsid w:val="00277893"/>
    <w:rsid w:val="0028488B"/>
    <w:rsid w:val="002849E2"/>
    <w:rsid w:val="00285C60"/>
    <w:rsid w:val="002862E4"/>
    <w:rsid w:val="00287FD8"/>
    <w:rsid w:val="00290BBA"/>
    <w:rsid w:val="002912A1"/>
    <w:rsid w:val="00291BAD"/>
    <w:rsid w:val="0029406D"/>
    <w:rsid w:val="00295031"/>
    <w:rsid w:val="00295040"/>
    <w:rsid w:val="00295B5F"/>
    <w:rsid w:val="00297571"/>
    <w:rsid w:val="002A10E7"/>
    <w:rsid w:val="002A14C8"/>
    <w:rsid w:val="002A2249"/>
    <w:rsid w:val="002A3BFB"/>
    <w:rsid w:val="002A46F3"/>
    <w:rsid w:val="002A4947"/>
    <w:rsid w:val="002A4D58"/>
    <w:rsid w:val="002A6CBD"/>
    <w:rsid w:val="002A6CDC"/>
    <w:rsid w:val="002A77A7"/>
    <w:rsid w:val="002B01D3"/>
    <w:rsid w:val="002B0BFC"/>
    <w:rsid w:val="002B0C82"/>
    <w:rsid w:val="002B2B39"/>
    <w:rsid w:val="002B742B"/>
    <w:rsid w:val="002C05C8"/>
    <w:rsid w:val="002C2222"/>
    <w:rsid w:val="002C2993"/>
    <w:rsid w:val="002C3336"/>
    <w:rsid w:val="002C3340"/>
    <w:rsid w:val="002C34FC"/>
    <w:rsid w:val="002C5168"/>
    <w:rsid w:val="002C5279"/>
    <w:rsid w:val="002C5EF0"/>
    <w:rsid w:val="002C618A"/>
    <w:rsid w:val="002D0911"/>
    <w:rsid w:val="002D0AA2"/>
    <w:rsid w:val="002D2BCD"/>
    <w:rsid w:val="002D42E3"/>
    <w:rsid w:val="002D4C17"/>
    <w:rsid w:val="002D6B8A"/>
    <w:rsid w:val="002D757A"/>
    <w:rsid w:val="002E1E3E"/>
    <w:rsid w:val="002E2945"/>
    <w:rsid w:val="002E2959"/>
    <w:rsid w:val="002E354D"/>
    <w:rsid w:val="002E4234"/>
    <w:rsid w:val="002E4E61"/>
    <w:rsid w:val="002E5235"/>
    <w:rsid w:val="002E54DF"/>
    <w:rsid w:val="002E5CBD"/>
    <w:rsid w:val="002F178F"/>
    <w:rsid w:val="002F1C7A"/>
    <w:rsid w:val="002F72FF"/>
    <w:rsid w:val="00301320"/>
    <w:rsid w:val="00301A39"/>
    <w:rsid w:val="00301A4E"/>
    <w:rsid w:val="00301DCA"/>
    <w:rsid w:val="00302CB1"/>
    <w:rsid w:val="003057A4"/>
    <w:rsid w:val="00306869"/>
    <w:rsid w:val="003119A4"/>
    <w:rsid w:val="00312363"/>
    <w:rsid w:val="0031289E"/>
    <w:rsid w:val="003138DD"/>
    <w:rsid w:val="00313A8E"/>
    <w:rsid w:val="00313D73"/>
    <w:rsid w:val="00317091"/>
    <w:rsid w:val="003207BA"/>
    <w:rsid w:val="00321D3E"/>
    <w:rsid w:val="00321F25"/>
    <w:rsid w:val="003227C6"/>
    <w:rsid w:val="00324EC4"/>
    <w:rsid w:val="0032596B"/>
    <w:rsid w:val="00330AE6"/>
    <w:rsid w:val="0033185E"/>
    <w:rsid w:val="0033197C"/>
    <w:rsid w:val="00331D04"/>
    <w:rsid w:val="0033273C"/>
    <w:rsid w:val="00334B97"/>
    <w:rsid w:val="00334C41"/>
    <w:rsid w:val="003363B1"/>
    <w:rsid w:val="00336CFD"/>
    <w:rsid w:val="00340D2A"/>
    <w:rsid w:val="0034166B"/>
    <w:rsid w:val="00342CF7"/>
    <w:rsid w:val="003433F2"/>
    <w:rsid w:val="00344935"/>
    <w:rsid w:val="0034505B"/>
    <w:rsid w:val="003456E1"/>
    <w:rsid w:val="00346D8C"/>
    <w:rsid w:val="003472E4"/>
    <w:rsid w:val="003473A3"/>
    <w:rsid w:val="00347690"/>
    <w:rsid w:val="00350F08"/>
    <w:rsid w:val="00352C7D"/>
    <w:rsid w:val="00355913"/>
    <w:rsid w:val="0035692D"/>
    <w:rsid w:val="00357E43"/>
    <w:rsid w:val="00360101"/>
    <w:rsid w:val="00360CF7"/>
    <w:rsid w:val="0036348A"/>
    <w:rsid w:val="0036436D"/>
    <w:rsid w:val="0036453B"/>
    <w:rsid w:val="00366B35"/>
    <w:rsid w:val="00370FE4"/>
    <w:rsid w:val="00373472"/>
    <w:rsid w:val="00373753"/>
    <w:rsid w:val="00375030"/>
    <w:rsid w:val="00375316"/>
    <w:rsid w:val="00376071"/>
    <w:rsid w:val="00381BB0"/>
    <w:rsid w:val="00382E35"/>
    <w:rsid w:val="003842B6"/>
    <w:rsid w:val="003853BA"/>
    <w:rsid w:val="00385491"/>
    <w:rsid w:val="00385A8E"/>
    <w:rsid w:val="00385E53"/>
    <w:rsid w:val="00385F99"/>
    <w:rsid w:val="0038727D"/>
    <w:rsid w:val="00387647"/>
    <w:rsid w:val="00390D62"/>
    <w:rsid w:val="00390ED0"/>
    <w:rsid w:val="0039195F"/>
    <w:rsid w:val="0039254B"/>
    <w:rsid w:val="00393F3D"/>
    <w:rsid w:val="00394124"/>
    <w:rsid w:val="003947B1"/>
    <w:rsid w:val="003978AD"/>
    <w:rsid w:val="003A1057"/>
    <w:rsid w:val="003A3AA5"/>
    <w:rsid w:val="003A3F0F"/>
    <w:rsid w:val="003A3F31"/>
    <w:rsid w:val="003A4350"/>
    <w:rsid w:val="003A4F85"/>
    <w:rsid w:val="003A68AE"/>
    <w:rsid w:val="003A6D3E"/>
    <w:rsid w:val="003A6FE8"/>
    <w:rsid w:val="003A7D26"/>
    <w:rsid w:val="003A7DE1"/>
    <w:rsid w:val="003B081F"/>
    <w:rsid w:val="003B314D"/>
    <w:rsid w:val="003B328B"/>
    <w:rsid w:val="003B47AE"/>
    <w:rsid w:val="003B61F3"/>
    <w:rsid w:val="003B6C15"/>
    <w:rsid w:val="003B6CA8"/>
    <w:rsid w:val="003B7EFD"/>
    <w:rsid w:val="003C074E"/>
    <w:rsid w:val="003C0D56"/>
    <w:rsid w:val="003C1754"/>
    <w:rsid w:val="003C1E1A"/>
    <w:rsid w:val="003C32FA"/>
    <w:rsid w:val="003C3902"/>
    <w:rsid w:val="003C49CC"/>
    <w:rsid w:val="003C53B7"/>
    <w:rsid w:val="003C5EDB"/>
    <w:rsid w:val="003D2B4E"/>
    <w:rsid w:val="003D4251"/>
    <w:rsid w:val="003D4F59"/>
    <w:rsid w:val="003D514B"/>
    <w:rsid w:val="003D7D44"/>
    <w:rsid w:val="003E2238"/>
    <w:rsid w:val="003E2268"/>
    <w:rsid w:val="003E2B56"/>
    <w:rsid w:val="003E34AA"/>
    <w:rsid w:val="003E4138"/>
    <w:rsid w:val="003E67BC"/>
    <w:rsid w:val="003F04E4"/>
    <w:rsid w:val="003F148D"/>
    <w:rsid w:val="003F1F88"/>
    <w:rsid w:val="003F21BC"/>
    <w:rsid w:val="003F4424"/>
    <w:rsid w:val="003F5589"/>
    <w:rsid w:val="003F6239"/>
    <w:rsid w:val="003F7F23"/>
    <w:rsid w:val="00402648"/>
    <w:rsid w:val="0040291B"/>
    <w:rsid w:val="00403437"/>
    <w:rsid w:val="00405330"/>
    <w:rsid w:val="0041029E"/>
    <w:rsid w:val="004109C8"/>
    <w:rsid w:val="00412E0F"/>
    <w:rsid w:val="00413151"/>
    <w:rsid w:val="0041355A"/>
    <w:rsid w:val="0041632B"/>
    <w:rsid w:val="00416B61"/>
    <w:rsid w:val="004177D6"/>
    <w:rsid w:val="00417E21"/>
    <w:rsid w:val="0042020E"/>
    <w:rsid w:val="00420A81"/>
    <w:rsid w:val="00420CCD"/>
    <w:rsid w:val="0042243E"/>
    <w:rsid w:val="00422FCC"/>
    <w:rsid w:val="00423701"/>
    <w:rsid w:val="0042561A"/>
    <w:rsid w:val="004313D8"/>
    <w:rsid w:val="00432902"/>
    <w:rsid w:val="00432967"/>
    <w:rsid w:val="00432DF6"/>
    <w:rsid w:val="004332E6"/>
    <w:rsid w:val="00433794"/>
    <w:rsid w:val="004345B7"/>
    <w:rsid w:val="0043587A"/>
    <w:rsid w:val="004361D2"/>
    <w:rsid w:val="0044084E"/>
    <w:rsid w:val="00440E3C"/>
    <w:rsid w:val="00442113"/>
    <w:rsid w:val="00442E16"/>
    <w:rsid w:val="0044371B"/>
    <w:rsid w:val="00443E45"/>
    <w:rsid w:val="00444140"/>
    <w:rsid w:val="004443F7"/>
    <w:rsid w:val="0044629F"/>
    <w:rsid w:val="00446B48"/>
    <w:rsid w:val="0044704D"/>
    <w:rsid w:val="00451B14"/>
    <w:rsid w:val="00452ECC"/>
    <w:rsid w:val="00453F05"/>
    <w:rsid w:val="00456B16"/>
    <w:rsid w:val="004576A6"/>
    <w:rsid w:val="00460274"/>
    <w:rsid w:val="00460EA1"/>
    <w:rsid w:val="00461BF0"/>
    <w:rsid w:val="004638BE"/>
    <w:rsid w:val="00464409"/>
    <w:rsid w:val="00465521"/>
    <w:rsid w:val="00472AF4"/>
    <w:rsid w:val="004731D7"/>
    <w:rsid w:val="00475CAD"/>
    <w:rsid w:val="00477389"/>
    <w:rsid w:val="00480932"/>
    <w:rsid w:val="00483B59"/>
    <w:rsid w:val="004845E0"/>
    <w:rsid w:val="004862FE"/>
    <w:rsid w:val="0048654D"/>
    <w:rsid w:val="004909A2"/>
    <w:rsid w:val="00495174"/>
    <w:rsid w:val="004959BB"/>
    <w:rsid w:val="004960C0"/>
    <w:rsid w:val="0049735C"/>
    <w:rsid w:val="004A29FE"/>
    <w:rsid w:val="004A48E2"/>
    <w:rsid w:val="004A6899"/>
    <w:rsid w:val="004A74B4"/>
    <w:rsid w:val="004B13D5"/>
    <w:rsid w:val="004B198D"/>
    <w:rsid w:val="004B4D4F"/>
    <w:rsid w:val="004B4FD3"/>
    <w:rsid w:val="004B5DA6"/>
    <w:rsid w:val="004B60B3"/>
    <w:rsid w:val="004B7A89"/>
    <w:rsid w:val="004C1A66"/>
    <w:rsid w:val="004C29C2"/>
    <w:rsid w:val="004C5204"/>
    <w:rsid w:val="004C7302"/>
    <w:rsid w:val="004D0AFD"/>
    <w:rsid w:val="004D1AB7"/>
    <w:rsid w:val="004D61DF"/>
    <w:rsid w:val="004D6DD4"/>
    <w:rsid w:val="004D7E81"/>
    <w:rsid w:val="004D7ECB"/>
    <w:rsid w:val="004E02E9"/>
    <w:rsid w:val="004E04AE"/>
    <w:rsid w:val="004E250E"/>
    <w:rsid w:val="004E385D"/>
    <w:rsid w:val="004E4C8D"/>
    <w:rsid w:val="004E5651"/>
    <w:rsid w:val="004E64FA"/>
    <w:rsid w:val="004E7F5A"/>
    <w:rsid w:val="004E7FCA"/>
    <w:rsid w:val="004F1759"/>
    <w:rsid w:val="004F1A29"/>
    <w:rsid w:val="004F2B27"/>
    <w:rsid w:val="004F4BB8"/>
    <w:rsid w:val="004F5877"/>
    <w:rsid w:val="004F5DD0"/>
    <w:rsid w:val="004F6B89"/>
    <w:rsid w:val="00500364"/>
    <w:rsid w:val="00502E9D"/>
    <w:rsid w:val="005052D3"/>
    <w:rsid w:val="00506560"/>
    <w:rsid w:val="00510880"/>
    <w:rsid w:val="005108EC"/>
    <w:rsid w:val="00511989"/>
    <w:rsid w:val="00512E34"/>
    <w:rsid w:val="005138CD"/>
    <w:rsid w:val="00514B15"/>
    <w:rsid w:val="00516DA1"/>
    <w:rsid w:val="00517E32"/>
    <w:rsid w:val="005201B9"/>
    <w:rsid w:val="00521464"/>
    <w:rsid w:val="00523187"/>
    <w:rsid w:val="00524DB0"/>
    <w:rsid w:val="00526B8C"/>
    <w:rsid w:val="0052725E"/>
    <w:rsid w:val="005275A2"/>
    <w:rsid w:val="00527E7D"/>
    <w:rsid w:val="005304AE"/>
    <w:rsid w:val="005308CC"/>
    <w:rsid w:val="00531A77"/>
    <w:rsid w:val="00531BE0"/>
    <w:rsid w:val="0053279B"/>
    <w:rsid w:val="00532AEC"/>
    <w:rsid w:val="00532BFB"/>
    <w:rsid w:val="00534522"/>
    <w:rsid w:val="00536CA1"/>
    <w:rsid w:val="005370D0"/>
    <w:rsid w:val="00540784"/>
    <w:rsid w:val="005425F0"/>
    <w:rsid w:val="00542BF9"/>
    <w:rsid w:val="00543920"/>
    <w:rsid w:val="00544714"/>
    <w:rsid w:val="0054609B"/>
    <w:rsid w:val="00546AD4"/>
    <w:rsid w:val="00547DAA"/>
    <w:rsid w:val="0055047E"/>
    <w:rsid w:val="0055058B"/>
    <w:rsid w:val="00550783"/>
    <w:rsid w:val="005566B3"/>
    <w:rsid w:val="00557265"/>
    <w:rsid w:val="00557AC1"/>
    <w:rsid w:val="0056018A"/>
    <w:rsid w:val="00561E5A"/>
    <w:rsid w:val="00563525"/>
    <w:rsid w:val="0056365F"/>
    <w:rsid w:val="00563EA2"/>
    <w:rsid w:val="0056552E"/>
    <w:rsid w:val="005665DD"/>
    <w:rsid w:val="005668B0"/>
    <w:rsid w:val="005712F3"/>
    <w:rsid w:val="005713E6"/>
    <w:rsid w:val="00574188"/>
    <w:rsid w:val="00574F47"/>
    <w:rsid w:val="005751BE"/>
    <w:rsid w:val="005755C3"/>
    <w:rsid w:val="00576435"/>
    <w:rsid w:val="005765D0"/>
    <w:rsid w:val="0058179E"/>
    <w:rsid w:val="00582188"/>
    <w:rsid w:val="0058233F"/>
    <w:rsid w:val="00582B30"/>
    <w:rsid w:val="00583480"/>
    <w:rsid w:val="00584ACA"/>
    <w:rsid w:val="0058650D"/>
    <w:rsid w:val="005902EE"/>
    <w:rsid w:val="0059155F"/>
    <w:rsid w:val="00592BF2"/>
    <w:rsid w:val="005A0940"/>
    <w:rsid w:val="005A0F85"/>
    <w:rsid w:val="005A20F0"/>
    <w:rsid w:val="005A2ABA"/>
    <w:rsid w:val="005A2B30"/>
    <w:rsid w:val="005A34EE"/>
    <w:rsid w:val="005A5008"/>
    <w:rsid w:val="005A5A89"/>
    <w:rsid w:val="005A6A12"/>
    <w:rsid w:val="005B01F0"/>
    <w:rsid w:val="005B121D"/>
    <w:rsid w:val="005B1A5A"/>
    <w:rsid w:val="005B3A16"/>
    <w:rsid w:val="005B6E46"/>
    <w:rsid w:val="005C55E9"/>
    <w:rsid w:val="005C5AE4"/>
    <w:rsid w:val="005C614A"/>
    <w:rsid w:val="005C6758"/>
    <w:rsid w:val="005C6FC2"/>
    <w:rsid w:val="005C771D"/>
    <w:rsid w:val="005C7945"/>
    <w:rsid w:val="005D0ECA"/>
    <w:rsid w:val="005D1686"/>
    <w:rsid w:val="005D18AA"/>
    <w:rsid w:val="005D1DCC"/>
    <w:rsid w:val="005D25E1"/>
    <w:rsid w:val="005D5210"/>
    <w:rsid w:val="005D593D"/>
    <w:rsid w:val="005D5F1F"/>
    <w:rsid w:val="005D702B"/>
    <w:rsid w:val="005D7E29"/>
    <w:rsid w:val="005E076D"/>
    <w:rsid w:val="005E09DC"/>
    <w:rsid w:val="005E0D42"/>
    <w:rsid w:val="005E2049"/>
    <w:rsid w:val="005E2254"/>
    <w:rsid w:val="005E3CE5"/>
    <w:rsid w:val="005E6294"/>
    <w:rsid w:val="005F3558"/>
    <w:rsid w:val="005F65BA"/>
    <w:rsid w:val="005F7793"/>
    <w:rsid w:val="005F7AF0"/>
    <w:rsid w:val="0060198E"/>
    <w:rsid w:val="0060241F"/>
    <w:rsid w:val="00604010"/>
    <w:rsid w:val="0060472F"/>
    <w:rsid w:val="00606DAB"/>
    <w:rsid w:val="00607571"/>
    <w:rsid w:val="00610668"/>
    <w:rsid w:val="006126CB"/>
    <w:rsid w:val="006128C8"/>
    <w:rsid w:val="0061531A"/>
    <w:rsid w:val="00615EAA"/>
    <w:rsid w:val="006161CB"/>
    <w:rsid w:val="0062003D"/>
    <w:rsid w:val="006213E3"/>
    <w:rsid w:val="00622315"/>
    <w:rsid w:val="0062409D"/>
    <w:rsid w:val="00625F5E"/>
    <w:rsid w:val="00626EF1"/>
    <w:rsid w:val="00631F75"/>
    <w:rsid w:val="00633115"/>
    <w:rsid w:val="006355C6"/>
    <w:rsid w:val="00635B6B"/>
    <w:rsid w:val="0063604B"/>
    <w:rsid w:val="00637606"/>
    <w:rsid w:val="00637D9A"/>
    <w:rsid w:val="006401B8"/>
    <w:rsid w:val="006408BE"/>
    <w:rsid w:val="00641904"/>
    <w:rsid w:val="006431C7"/>
    <w:rsid w:val="0064490A"/>
    <w:rsid w:val="00646FA9"/>
    <w:rsid w:val="006473CB"/>
    <w:rsid w:val="00651501"/>
    <w:rsid w:val="0065392D"/>
    <w:rsid w:val="00654B0D"/>
    <w:rsid w:val="00655288"/>
    <w:rsid w:val="00655AED"/>
    <w:rsid w:val="006576F4"/>
    <w:rsid w:val="00657D60"/>
    <w:rsid w:val="00657E52"/>
    <w:rsid w:val="00660245"/>
    <w:rsid w:val="00660816"/>
    <w:rsid w:val="00663369"/>
    <w:rsid w:val="0066389C"/>
    <w:rsid w:val="0066674A"/>
    <w:rsid w:val="00666B93"/>
    <w:rsid w:val="0066739D"/>
    <w:rsid w:val="00670723"/>
    <w:rsid w:val="0067165F"/>
    <w:rsid w:val="00671ACD"/>
    <w:rsid w:val="00676E8C"/>
    <w:rsid w:val="00676EDB"/>
    <w:rsid w:val="00677431"/>
    <w:rsid w:val="00680019"/>
    <w:rsid w:val="00680849"/>
    <w:rsid w:val="0068190A"/>
    <w:rsid w:val="00682506"/>
    <w:rsid w:val="0068378F"/>
    <w:rsid w:val="00683BC8"/>
    <w:rsid w:val="00685DA3"/>
    <w:rsid w:val="00686DAE"/>
    <w:rsid w:val="0069097B"/>
    <w:rsid w:val="006926BE"/>
    <w:rsid w:val="00692A24"/>
    <w:rsid w:val="006948F5"/>
    <w:rsid w:val="006954B9"/>
    <w:rsid w:val="00695CB3"/>
    <w:rsid w:val="006964B2"/>
    <w:rsid w:val="006967BD"/>
    <w:rsid w:val="006A054C"/>
    <w:rsid w:val="006A0A0E"/>
    <w:rsid w:val="006A2267"/>
    <w:rsid w:val="006A2505"/>
    <w:rsid w:val="006A27C8"/>
    <w:rsid w:val="006A39EF"/>
    <w:rsid w:val="006A5EEF"/>
    <w:rsid w:val="006B0485"/>
    <w:rsid w:val="006B093A"/>
    <w:rsid w:val="006B3138"/>
    <w:rsid w:val="006B433B"/>
    <w:rsid w:val="006B4C2F"/>
    <w:rsid w:val="006B4D7F"/>
    <w:rsid w:val="006B4FC0"/>
    <w:rsid w:val="006B76A1"/>
    <w:rsid w:val="006C04C5"/>
    <w:rsid w:val="006C0645"/>
    <w:rsid w:val="006C083D"/>
    <w:rsid w:val="006C0945"/>
    <w:rsid w:val="006C139E"/>
    <w:rsid w:val="006C48FE"/>
    <w:rsid w:val="006C724C"/>
    <w:rsid w:val="006D1057"/>
    <w:rsid w:val="006D2612"/>
    <w:rsid w:val="006D29FD"/>
    <w:rsid w:val="006D3D69"/>
    <w:rsid w:val="006D432D"/>
    <w:rsid w:val="006D613C"/>
    <w:rsid w:val="006D67CE"/>
    <w:rsid w:val="006D7BB0"/>
    <w:rsid w:val="006E012A"/>
    <w:rsid w:val="006E15E0"/>
    <w:rsid w:val="006E1CA4"/>
    <w:rsid w:val="006E39E3"/>
    <w:rsid w:val="006E3D90"/>
    <w:rsid w:val="006E4E23"/>
    <w:rsid w:val="006E5FF0"/>
    <w:rsid w:val="006E68E5"/>
    <w:rsid w:val="006E6B61"/>
    <w:rsid w:val="006F208C"/>
    <w:rsid w:val="006F2F63"/>
    <w:rsid w:val="006F360F"/>
    <w:rsid w:val="006F3D28"/>
    <w:rsid w:val="006F4121"/>
    <w:rsid w:val="006F4BD6"/>
    <w:rsid w:val="006F667C"/>
    <w:rsid w:val="006F6F77"/>
    <w:rsid w:val="006F702D"/>
    <w:rsid w:val="00702B21"/>
    <w:rsid w:val="00705A04"/>
    <w:rsid w:val="00705EA0"/>
    <w:rsid w:val="00710DB6"/>
    <w:rsid w:val="00711508"/>
    <w:rsid w:val="00711BAB"/>
    <w:rsid w:val="00711CD2"/>
    <w:rsid w:val="00712BB8"/>
    <w:rsid w:val="00714592"/>
    <w:rsid w:val="00715F9A"/>
    <w:rsid w:val="00716FE1"/>
    <w:rsid w:val="007174AC"/>
    <w:rsid w:val="0072160B"/>
    <w:rsid w:val="0072197B"/>
    <w:rsid w:val="00725C1C"/>
    <w:rsid w:val="0072600B"/>
    <w:rsid w:val="007275CD"/>
    <w:rsid w:val="00727684"/>
    <w:rsid w:val="0072770A"/>
    <w:rsid w:val="00730908"/>
    <w:rsid w:val="00730A12"/>
    <w:rsid w:val="00731E0C"/>
    <w:rsid w:val="00732D5C"/>
    <w:rsid w:val="00733E97"/>
    <w:rsid w:val="007344AB"/>
    <w:rsid w:val="00734C88"/>
    <w:rsid w:val="007377FD"/>
    <w:rsid w:val="00740C5F"/>
    <w:rsid w:val="0074570B"/>
    <w:rsid w:val="007469AD"/>
    <w:rsid w:val="00747CFA"/>
    <w:rsid w:val="00751FD3"/>
    <w:rsid w:val="00753344"/>
    <w:rsid w:val="0075353B"/>
    <w:rsid w:val="00754AD5"/>
    <w:rsid w:val="007558BF"/>
    <w:rsid w:val="007569DE"/>
    <w:rsid w:val="0076037A"/>
    <w:rsid w:val="007611D2"/>
    <w:rsid w:val="00761E1A"/>
    <w:rsid w:val="00762024"/>
    <w:rsid w:val="0076224F"/>
    <w:rsid w:val="007624BD"/>
    <w:rsid w:val="00762AB6"/>
    <w:rsid w:val="00764CF7"/>
    <w:rsid w:val="00764FA1"/>
    <w:rsid w:val="00765955"/>
    <w:rsid w:val="00766FDA"/>
    <w:rsid w:val="00770023"/>
    <w:rsid w:val="00771D17"/>
    <w:rsid w:val="0078173E"/>
    <w:rsid w:val="00784255"/>
    <w:rsid w:val="007844EA"/>
    <w:rsid w:val="0078718D"/>
    <w:rsid w:val="00787542"/>
    <w:rsid w:val="00787E51"/>
    <w:rsid w:val="0079000B"/>
    <w:rsid w:val="00791508"/>
    <w:rsid w:val="00791543"/>
    <w:rsid w:val="0079334C"/>
    <w:rsid w:val="0079489C"/>
    <w:rsid w:val="00795044"/>
    <w:rsid w:val="00796854"/>
    <w:rsid w:val="00796AF8"/>
    <w:rsid w:val="007A3C4A"/>
    <w:rsid w:val="007A4031"/>
    <w:rsid w:val="007A517A"/>
    <w:rsid w:val="007A731D"/>
    <w:rsid w:val="007B0382"/>
    <w:rsid w:val="007B04D6"/>
    <w:rsid w:val="007B0E83"/>
    <w:rsid w:val="007B15D5"/>
    <w:rsid w:val="007B2CB7"/>
    <w:rsid w:val="007B2D24"/>
    <w:rsid w:val="007B3250"/>
    <w:rsid w:val="007B34AE"/>
    <w:rsid w:val="007B4F59"/>
    <w:rsid w:val="007B5287"/>
    <w:rsid w:val="007B7A40"/>
    <w:rsid w:val="007C01C4"/>
    <w:rsid w:val="007C31CF"/>
    <w:rsid w:val="007C33E7"/>
    <w:rsid w:val="007C48E7"/>
    <w:rsid w:val="007C6878"/>
    <w:rsid w:val="007C6FCE"/>
    <w:rsid w:val="007C7F40"/>
    <w:rsid w:val="007D1269"/>
    <w:rsid w:val="007D2FE8"/>
    <w:rsid w:val="007D465D"/>
    <w:rsid w:val="007D5C0A"/>
    <w:rsid w:val="007D656F"/>
    <w:rsid w:val="007D6A9C"/>
    <w:rsid w:val="007D7751"/>
    <w:rsid w:val="007E0C05"/>
    <w:rsid w:val="007E0C63"/>
    <w:rsid w:val="007E1760"/>
    <w:rsid w:val="007E1CF9"/>
    <w:rsid w:val="007E2B3D"/>
    <w:rsid w:val="007E5D71"/>
    <w:rsid w:val="007E6260"/>
    <w:rsid w:val="007E7AC9"/>
    <w:rsid w:val="007F2D89"/>
    <w:rsid w:val="007F7A7D"/>
    <w:rsid w:val="007F7B89"/>
    <w:rsid w:val="0080476A"/>
    <w:rsid w:val="00804CAD"/>
    <w:rsid w:val="00806F2B"/>
    <w:rsid w:val="00811513"/>
    <w:rsid w:val="00811E11"/>
    <w:rsid w:val="00814B15"/>
    <w:rsid w:val="00815708"/>
    <w:rsid w:val="0081606B"/>
    <w:rsid w:val="008209C1"/>
    <w:rsid w:val="008209D5"/>
    <w:rsid w:val="00821F39"/>
    <w:rsid w:val="00822072"/>
    <w:rsid w:val="00822C5A"/>
    <w:rsid w:val="00822F17"/>
    <w:rsid w:val="00823F57"/>
    <w:rsid w:val="00833D30"/>
    <w:rsid w:val="00834D21"/>
    <w:rsid w:val="008351BB"/>
    <w:rsid w:val="0083786A"/>
    <w:rsid w:val="008413E0"/>
    <w:rsid w:val="0084288B"/>
    <w:rsid w:val="008432BD"/>
    <w:rsid w:val="00844AB4"/>
    <w:rsid w:val="0084639A"/>
    <w:rsid w:val="00847756"/>
    <w:rsid w:val="00847995"/>
    <w:rsid w:val="00847A28"/>
    <w:rsid w:val="00847A4A"/>
    <w:rsid w:val="008501D6"/>
    <w:rsid w:val="0085139C"/>
    <w:rsid w:val="0085150D"/>
    <w:rsid w:val="008515B3"/>
    <w:rsid w:val="00851EF4"/>
    <w:rsid w:val="008522EB"/>
    <w:rsid w:val="00853930"/>
    <w:rsid w:val="00853BE2"/>
    <w:rsid w:val="00853DC7"/>
    <w:rsid w:val="00856019"/>
    <w:rsid w:val="00856D44"/>
    <w:rsid w:val="00860FE8"/>
    <w:rsid w:val="00863D41"/>
    <w:rsid w:val="008642CB"/>
    <w:rsid w:val="00864E3A"/>
    <w:rsid w:val="00865643"/>
    <w:rsid w:val="00865772"/>
    <w:rsid w:val="008659C7"/>
    <w:rsid w:val="00870999"/>
    <w:rsid w:val="008709B1"/>
    <w:rsid w:val="00872208"/>
    <w:rsid w:val="0087241A"/>
    <w:rsid w:val="00875290"/>
    <w:rsid w:val="008753D7"/>
    <w:rsid w:val="008759FA"/>
    <w:rsid w:val="0088050E"/>
    <w:rsid w:val="00882110"/>
    <w:rsid w:val="008833E3"/>
    <w:rsid w:val="00883D18"/>
    <w:rsid w:val="00883F15"/>
    <w:rsid w:val="00885AA7"/>
    <w:rsid w:val="0088668F"/>
    <w:rsid w:val="00887562"/>
    <w:rsid w:val="00887837"/>
    <w:rsid w:val="00890CE4"/>
    <w:rsid w:val="008932D2"/>
    <w:rsid w:val="00894CBE"/>
    <w:rsid w:val="00897779"/>
    <w:rsid w:val="008A0AF8"/>
    <w:rsid w:val="008A0DD5"/>
    <w:rsid w:val="008A1E52"/>
    <w:rsid w:val="008A209F"/>
    <w:rsid w:val="008A27A4"/>
    <w:rsid w:val="008A2818"/>
    <w:rsid w:val="008A316D"/>
    <w:rsid w:val="008A6241"/>
    <w:rsid w:val="008A63EE"/>
    <w:rsid w:val="008A643F"/>
    <w:rsid w:val="008A7EE4"/>
    <w:rsid w:val="008B0908"/>
    <w:rsid w:val="008B0B4C"/>
    <w:rsid w:val="008B0D95"/>
    <w:rsid w:val="008B0F66"/>
    <w:rsid w:val="008B2C2B"/>
    <w:rsid w:val="008B4384"/>
    <w:rsid w:val="008B5DA0"/>
    <w:rsid w:val="008B612F"/>
    <w:rsid w:val="008B6E29"/>
    <w:rsid w:val="008B7359"/>
    <w:rsid w:val="008B78BC"/>
    <w:rsid w:val="008C0E0F"/>
    <w:rsid w:val="008C26B9"/>
    <w:rsid w:val="008C293F"/>
    <w:rsid w:val="008C2BA2"/>
    <w:rsid w:val="008C486F"/>
    <w:rsid w:val="008C4A89"/>
    <w:rsid w:val="008C4AA4"/>
    <w:rsid w:val="008C5245"/>
    <w:rsid w:val="008C72E9"/>
    <w:rsid w:val="008D1E96"/>
    <w:rsid w:val="008D36B0"/>
    <w:rsid w:val="008D3FBE"/>
    <w:rsid w:val="008D4306"/>
    <w:rsid w:val="008D49B1"/>
    <w:rsid w:val="008D49CB"/>
    <w:rsid w:val="008D616D"/>
    <w:rsid w:val="008D6584"/>
    <w:rsid w:val="008D693F"/>
    <w:rsid w:val="008D7AEC"/>
    <w:rsid w:val="008D7C78"/>
    <w:rsid w:val="008E0E0D"/>
    <w:rsid w:val="008E1F57"/>
    <w:rsid w:val="008E2469"/>
    <w:rsid w:val="008E2F9F"/>
    <w:rsid w:val="008E31C6"/>
    <w:rsid w:val="008E3DFD"/>
    <w:rsid w:val="008E71F9"/>
    <w:rsid w:val="008F0C44"/>
    <w:rsid w:val="008F0CEF"/>
    <w:rsid w:val="008F1D49"/>
    <w:rsid w:val="008F6372"/>
    <w:rsid w:val="008F6EF3"/>
    <w:rsid w:val="008F7243"/>
    <w:rsid w:val="008F7258"/>
    <w:rsid w:val="008F7B18"/>
    <w:rsid w:val="0090399A"/>
    <w:rsid w:val="00904536"/>
    <w:rsid w:val="0090524F"/>
    <w:rsid w:val="00905A29"/>
    <w:rsid w:val="009065CE"/>
    <w:rsid w:val="00910DC5"/>
    <w:rsid w:val="00911E45"/>
    <w:rsid w:val="00913073"/>
    <w:rsid w:val="00913C23"/>
    <w:rsid w:val="00914485"/>
    <w:rsid w:val="00914E57"/>
    <w:rsid w:val="00915A9D"/>
    <w:rsid w:val="00915AF4"/>
    <w:rsid w:val="009174CB"/>
    <w:rsid w:val="009178F5"/>
    <w:rsid w:val="00921654"/>
    <w:rsid w:val="009234F2"/>
    <w:rsid w:val="00925846"/>
    <w:rsid w:val="00931C74"/>
    <w:rsid w:val="009346D0"/>
    <w:rsid w:val="0093519F"/>
    <w:rsid w:val="009356E2"/>
    <w:rsid w:val="00935AC7"/>
    <w:rsid w:val="0093725D"/>
    <w:rsid w:val="00937C79"/>
    <w:rsid w:val="009403F7"/>
    <w:rsid w:val="00940548"/>
    <w:rsid w:val="00940DCD"/>
    <w:rsid w:val="00942F87"/>
    <w:rsid w:val="00944B26"/>
    <w:rsid w:val="0094671B"/>
    <w:rsid w:val="0094764B"/>
    <w:rsid w:val="009517AA"/>
    <w:rsid w:val="00951920"/>
    <w:rsid w:val="00952DC1"/>
    <w:rsid w:val="00953C3E"/>
    <w:rsid w:val="00953E81"/>
    <w:rsid w:val="00954C3A"/>
    <w:rsid w:val="00956686"/>
    <w:rsid w:val="00956B65"/>
    <w:rsid w:val="00956D65"/>
    <w:rsid w:val="00956DE6"/>
    <w:rsid w:val="00957B7E"/>
    <w:rsid w:val="009600DF"/>
    <w:rsid w:val="00962F22"/>
    <w:rsid w:val="009667C6"/>
    <w:rsid w:val="00967591"/>
    <w:rsid w:val="00972943"/>
    <w:rsid w:val="00973264"/>
    <w:rsid w:val="0097427F"/>
    <w:rsid w:val="0097448C"/>
    <w:rsid w:val="00974B1F"/>
    <w:rsid w:val="009836CE"/>
    <w:rsid w:val="00983DED"/>
    <w:rsid w:val="00984392"/>
    <w:rsid w:val="00984489"/>
    <w:rsid w:val="009863AA"/>
    <w:rsid w:val="00986FAE"/>
    <w:rsid w:val="00990402"/>
    <w:rsid w:val="00991F01"/>
    <w:rsid w:val="009920C9"/>
    <w:rsid w:val="00992DD6"/>
    <w:rsid w:val="00995675"/>
    <w:rsid w:val="00995B12"/>
    <w:rsid w:val="00996322"/>
    <w:rsid w:val="0099635F"/>
    <w:rsid w:val="009978E9"/>
    <w:rsid w:val="009A00F9"/>
    <w:rsid w:val="009A143C"/>
    <w:rsid w:val="009A2AD9"/>
    <w:rsid w:val="009A2C2F"/>
    <w:rsid w:val="009A335B"/>
    <w:rsid w:val="009A4C56"/>
    <w:rsid w:val="009A5910"/>
    <w:rsid w:val="009A7B25"/>
    <w:rsid w:val="009B11CA"/>
    <w:rsid w:val="009B3EAD"/>
    <w:rsid w:val="009B673D"/>
    <w:rsid w:val="009B6914"/>
    <w:rsid w:val="009C2524"/>
    <w:rsid w:val="009C3837"/>
    <w:rsid w:val="009C3D42"/>
    <w:rsid w:val="009C4277"/>
    <w:rsid w:val="009C4FCD"/>
    <w:rsid w:val="009C6651"/>
    <w:rsid w:val="009C7810"/>
    <w:rsid w:val="009D17B7"/>
    <w:rsid w:val="009D1D05"/>
    <w:rsid w:val="009D230A"/>
    <w:rsid w:val="009D2697"/>
    <w:rsid w:val="009D5D7A"/>
    <w:rsid w:val="009D6394"/>
    <w:rsid w:val="009D6B7A"/>
    <w:rsid w:val="009E0913"/>
    <w:rsid w:val="009E5D74"/>
    <w:rsid w:val="009E6020"/>
    <w:rsid w:val="009E6094"/>
    <w:rsid w:val="009E6670"/>
    <w:rsid w:val="009E7E2A"/>
    <w:rsid w:val="009F1BBB"/>
    <w:rsid w:val="009F223D"/>
    <w:rsid w:val="009F2780"/>
    <w:rsid w:val="009F560E"/>
    <w:rsid w:val="009F58F7"/>
    <w:rsid w:val="009F5BC6"/>
    <w:rsid w:val="009F5C08"/>
    <w:rsid w:val="009F7634"/>
    <w:rsid w:val="00A004AE"/>
    <w:rsid w:val="00A00EE5"/>
    <w:rsid w:val="00A0317A"/>
    <w:rsid w:val="00A03E9A"/>
    <w:rsid w:val="00A045F0"/>
    <w:rsid w:val="00A05594"/>
    <w:rsid w:val="00A06DF2"/>
    <w:rsid w:val="00A06F98"/>
    <w:rsid w:val="00A11D15"/>
    <w:rsid w:val="00A11F7C"/>
    <w:rsid w:val="00A12AF4"/>
    <w:rsid w:val="00A139A1"/>
    <w:rsid w:val="00A14C15"/>
    <w:rsid w:val="00A1590B"/>
    <w:rsid w:val="00A15B6B"/>
    <w:rsid w:val="00A1610A"/>
    <w:rsid w:val="00A165F9"/>
    <w:rsid w:val="00A16791"/>
    <w:rsid w:val="00A168B2"/>
    <w:rsid w:val="00A17677"/>
    <w:rsid w:val="00A217C6"/>
    <w:rsid w:val="00A231FE"/>
    <w:rsid w:val="00A27C87"/>
    <w:rsid w:val="00A333A9"/>
    <w:rsid w:val="00A33FC4"/>
    <w:rsid w:val="00A3506A"/>
    <w:rsid w:val="00A3577C"/>
    <w:rsid w:val="00A36497"/>
    <w:rsid w:val="00A36777"/>
    <w:rsid w:val="00A4033A"/>
    <w:rsid w:val="00A4107B"/>
    <w:rsid w:val="00A41165"/>
    <w:rsid w:val="00A4219D"/>
    <w:rsid w:val="00A422AB"/>
    <w:rsid w:val="00A44898"/>
    <w:rsid w:val="00A44E68"/>
    <w:rsid w:val="00A45D71"/>
    <w:rsid w:val="00A46ACF"/>
    <w:rsid w:val="00A51E1B"/>
    <w:rsid w:val="00A52319"/>
    <w:rsid w:val="00A52AC1"/>
    <w:rsid w:val="00A53D1E"/>
    <w:rsid w:val="00A54107"/>
    <w:rsid w:val="00A547E8"/>
    <w:rsid w:val="00A54C55"/>
    <w:rsid w:val="00A578DB"/>
    <w:rsid w:val="00A60966"/>
    <w:rsid w:val="00A60DE4"/>
    <w:rsid w:val="00A6294D"/>
    <w:rsid w:val="00A62CE9"/>
    <w:rsid w:val="00A62D8C"/>
    <w:rsid w:val="00A631CB"/>
    <w:rsid w:val="00A6516A"/>
    <w:rsid w:val="00A65682"/>
    <w:rsid w:val="00A658D3"/>
    <w:rsid w:val="00A66B65"/>
    <w:rsid w:val="00A7021D"/>
    <w:rsid w:val="00A72E45"/>
    <w:rsid w:val="00A7359A"/>
    <w:rsid w:val="00A74629"/>
    <w:rsid w:val="00A758D0"/>
    <w:rsid w:val="00A7754F"/>
    <w:rsid w:val="00A813EA"/>
    <w:rsid w:val="00A817D3"/>
    <w:rsid w:val="00A858EB"/>
    <w:rsid w:val="00A85CF1"/>
    <w:rsid w:val="00A8614C"/>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630B"/>
    <w:rsid w:val="00AA79E2"/>
    <w:rsid w:val="00AB3743"/>
    <w:rsid w:val="00AB3A7A"/>
    <w:rsid w:val="00AB426E"/>
    <w:rsid w:val="00AB4C16"/>
    <w:rsid w:val="00AC0108"/>
    <w:rsid w:val="00AC02C6"/>
    <w:rsid w:val="00AC05F5"/>
    <w:rsid w:val="00AC0770"/>
    <w:rsid w:val="00AC11ED"/>
    <w:rsid w:val="00AC1638"/>
    <w:rsid w:val="00AC3DA1"/>
    <w:rsid w:val="00AC3EFC"/>
    <w:rsid w:val="00AC4880"/>
    <w:rsid w:val="00AC61BD"/>
    <w:rsid w:val="00AD007D"/>
    <w:rsid w:val="00AD0243"/>
    <w:rsid w:val="00AD041F"/>
    <w:rsid w:val="00AD0EAC"/>
    <w:rsid w:val="00AD2334"/>
    <w:rsid w:val="00AD3330"/>
    <w:rsid w:val="00AD3EE5"/>
    <w:rsid w:val="00AD4569"/>
    <w:rsid w:val="00AD4E6B"/>
    <w:rsid w:val="00AD54B1"/>
    <w:rsid w:val="00AD63EE"/>
    <w:rsid w:val="00AD796F"/>
    <w:rsid w:val="00AE0761"/>
    <w:rsid w:val="00AE1187"/>
    <w:rsid w:val="00AE1FCC"/>
    <w:rsid w:val="00AE3C15"/>
    <w:rsid w:val="00AE7D0D"/>
    <w:rsid w:val="00AE7FE2"/>
    <w:rsid w:val="00AF2101"/>
    <w:rsid w:val="00AF3AEF"/>
    <w:rsid w:val="00AF41E0"/>
    <w:rsid w:val="00AF4A83"/>
    <w:rsid w:val="00AF5F0C"/>
    <w:rsid w:val="00AF7D21"/>
    <w:rsid w:val="00B00231"/>
    <w:rsid w:val="00B00347"/>
    <w:rsid w:val="00B00D16"/>
    <w:rsid w:val="00B0318F"/>
    <w:rsid w:val="00B0349E"/>
    <w:rsid w:val="00B06ED2"/>
    <w:rsid w:val="00B0761E"/>
    <w:rsid w:val="00B07C7A"/>
    <w:rsid w:val="00B1538E"/>
    <w:rsid w:val="00B15532"/>
    <w:rsid w:val="00B15AD3"/>
    <w:rsid w:val="00B20721"/>
    <w:rsid w:val="00B226A0"/>
    <w:rsid w:val="00B24AB7"/>
    <w:rsid w:val="00B25CFF"/>
    <w:rsid w:val="00B27F90"/>
    <w:rsid w:val="00B309CF"/>
    <w:rsid w:val="00B3232C"/>
    <w:rsid w:val="00B3284D"/>
    <w:rsid w:val="00B32AD5"/>
    <w:rsid w:val="00B34870"/>
    <w:rsid w:val="00B350A8"/>
    <w:rsid w:val="00B35D80"/>
    <w:rsid w:val="00B36210"/>
    <w:rsid w:val="00B3709D"/>
    <w:rsid w:val="00B4093D"/>
    <w:rsid w:val="00B43B37"/>
    <w:rsid w:val="00B450AE"/>
    <w:rsid w:val="00B470C1"/>
    <w:rsid w:val="00B47E17"/>
    <w:rsid w:val="00B47FD6"/>
    <w:rsid w:val="00B5042E"/>
    <w:rsid w:val="00B50E84"/>
    <w:rsid w:val="00B516D9"/>
    <w:rsid w:val="00B5220D"/>
    <w:rsid w:val="00B53089"/>
    <w:rsid w:val="00B541DA"/>
    <w:rsid w:val="00B55991"/>
    <w:rsid w:val="00B56C31"/>
    <w:rsid w:val="00B637F1"/>
    <w:rsid w:val="00B64B28"/>
    <w:rsid w:val="00B67C6D"/>
    <w:rsid w:val="00B73DFB"/>
    <w:rsid w:val="00B7796B"/>
    <w:rsid w:val="00B77B97"/>
    <w:rsid w:val="00B818C5"/>
    <w:rsid w:val="00B81FBF"/>
    <w:rsid w:val="00B82C21"/>
    <w:rsid w:val="00B8302B"/>
    <w:rsid w:val="00B8361B"/>
    <w:rsid w:val="00B837B7"/>
    <w:rsid w:val="00B8402D"/>
    <w:rsid w:val="00B84E89"/>
    <w:rsid w:val="00B8643C"/>
    <w:rsid w:val="00B866FB"/>
    <w:rsid w:val="00B90909"/>
    <w:rsid w:val="00B9099F"/>
    <w:rsid w:val="00B9290F"/>
    <w:rsid w:val="00B94459"/>
    <w:rsid w:val="00B94FBA"/>
    <w:rsid w:val="00B95424"/>
    <w:rsid w:val="00B95F84"/>
    <w:rsid w:val="00B96EAA"/>
    <w:rsid w:val="00B978C9"/>
    <w:rsid w:val="00B97E7E"/>
    <w:rsid w:val="00BA08BF"/>
    <w:rsid w:val="00BA1706"/>
    <w:rsid w:val="00BA18C7"/>
    <w:rsid w:val="00BA2136"/>
    <w:rsid w:val="00BA47B3"/>
    <w:rsid w:val="00BA5DF6"/>
    <w:rsid w:val="00BA7475"/>
    <w:rsid w:val="00BA75F3"/>
    <w:rsid w:val="00BA7949"/>
    <w:rsid w:val="00BA7F2E"/>
    <w:rsid w:val="00BB0BD3"/>
    <w:rsid w:val="00BB0CA0"/>
    <w:rsid w:val="00BB20FE"/>
    <w:rsid w:val="00BB22A8"/>
    <w:rsid w:val="00BB37D0"/>
    <w:rsid w:val="00BB4BBC"/>
    <w:rsid w:val="00BB6D24"/>
    <w:rsid w:val="00BC2AEF"/>
    <w:rsid w:val="00BC39AE"/>
    <w:rsid w:val="00BC4F12"/>
    <w:rsid w:val="00BC6ACC"/>
    <w:rsid w:val="00BD1A35"/>
    <w:rsid w:val="00BD21B3"/>
    <w:rsid w:val="00BD59A5"/>
    <w:rsid w:val="00BD6610"/>
    <w:rsid w:val="00BE13C6"/>
    <w:rsid w:val="00BE1AB8"/>
    <w:rsid w:val="00BE29D7"/>
    <w:rsid w:val="00BE44A3"/>
    <w:rsid w:val="00BE499B"/>
    <w:rsid w:val="00BE4F8B"/>
    <w:rsid w:val="00BE4FE6"/>
    <w:rsid w:val="00BE60F1"/>
    <w:rsid w:val="00BE65BF"/>
    <w:rsid w:val="00BF0A41"/>
    <w:rsid w:val="00BF171A"/>
    <w:rsid w:val="00BF1A7C"/>
    <w:rsid w:val="00BF2BA2"/>
    <w:rsid w:val="00BF331E"/>
    <w:rsid w:val="00BF3810"/>
    <w:rsid w:val="00BF539E"/>
    <w:rsid w:val="00BF5B81"/>
    <w:rsid w:val="00BF6FDC"/>
    <w:rsid w:val="00BF7007"/>
    <w:rsid w:val="00BF7C95"/>
    <w:rsid w:val="00C05714"/>
    <w:rsid w:val="00C05ED3"/>
    <w:rsid w:val="00C06195"/>
    <w:rsid w:val="00C0758C"/>
    <w:rsid w:val="00C07F0B"/>
    <w:rsid w:val="00C1026B"/>
    <w:rsid w:val="00C1055B"/>
    <w:rsid w:val="00C112C7"/>
    <w:rsid w:val="00C1296C"/>
    <w:rsid w:val="00C132D1"/>
    <w:rsid w:val="00C13D1B"/>
    <w:rsid w:val="00C13DB7"/>
    <w:rsid w:val="00C14355"/>
    <w:rsid w:val="00C14A73"/>
    <w:rsid w:val="00C16998"/>
    <w:rsid w:val="00C1712C"/>
    <w:rsid w:val="00C17A42"/>
    <w:rsid w:val="00C20A89"/>
    <w:rsid w:val="00C20B80"/>
    <w:rsid w:val="00C21185"/>
    <w:rsid w:val="00C214ED"/>
    <w:rsid w:val="00C21523"/>
    <w:rsid w:val="00C21AB3"/>
    <w:rsid w:val="00C2458F"/>
    <w:rsid w:val="00C24EA3"/>
    <w:rsid w:val="00C25101"/>
    <w:rsid w:val="00C26361"/>
    <w:rsid w:val="00C275A6"/>
    <w:rsid w:val="00C27C95"/>
    <w:rsid w:val="00C30130"/>
    <w:rsid w:val="00C30710"/>
    <w:rsid w:val="00C30DBC"/>
    <w:rsid w:val="00C315E9"/>
    <w:rsid w:val="00C31CFA"/>
    <w:rsid w:val="00C324E8"/>
    <w:rsid w:val="00C32713"/>
    <w:rsid w:val="00C3523F"/>
    <w:rsid w:val="00C35734"/>
    <w:rsid w:val="00C35B89"/>
    <w:rsid w:val="00C3605C"/>
    <w:rsid w:val="00C375BC"/>
    <w:rsid w:val="00C40473"/>
    <w:rsid w:val="00C423E6"/>
    <w:rsid w:val="00C429BA"/>
    <w:rsid w:val="00C4363F"/>
    <w:rsid w:val="00C43F47"/>
    <w:rsid w:val="00C46262"/>
    <w:rsid w:val="00C46A24"/>
    <w:rsid w:val="00C47004"/>
    <w:rsid w:val="00C477FF"/>
    <w:rsid w:val="00C47D58"/>
    <w:rsid w:val="00C50BDD"/>
    <w:rsid w:val="00C51F27"/>
    <w:rsid w:val="00C571D6"/>
    <w:rsid w:val="00C57C9D"/>
    <w:rsid w:val="00C60A38"/>
    <w:rsid w:val="00C62B71"/>
    <w:rsid w:val="00C641CC"/>
    <w:rsid w:val="00C642FC"/>
    <w:rsid w:val="00C647C2"/>
    <w:rsid w:val="00C663D9"/>
    <w:rsid w:val="00C66B8D"/>
    <w:rsid w:val="00C66F8E"/>
    <w:rsid w:val="00C6792D"/>
    <w:rsid w:val="00C71EFF"/>
    <w:rsid w:val="00C72C57"/>
    <w:rsid w:val="00C732BB"/>
    <w:rsid w:val="00C73BF5"/>
    <w:rsid w:val="00C748A0"/>
    <w:rsid w:val="00C74F2B"/>
    <w:rsid w:val="00C75C74"/>
    <w:rsid w:val="00C76E20"/>
    <w:rsid w:val="00C8088B"/>
    <w:rsid w:val="00C80B29"/>
    <w:rsid w:val="00C819A9"/>
    <w:rsid w:val="00C8220E"/>
    <w:rsid w:val="00C85DB4"/>
    <w:rsid w:val="00C8731A"/>
    <w:rsid w:val="00C874D9"/>
    <w:rsid w:val="00C901DE"/>
    <w:rsid w:val="00C93B1B"/>
    <w:rsid w:val="00C95B8E"/>
    <w:rsid w:val="00C974CB"/>
    <w:rsid w:val="00C976E7"/>
    <w:rsid w:val="00CA0958"/>
    <w:rsid w:val="00CA3400"/>
    <w:rsid w:val="00CA380D"/>
    <w:rsid w:val="00CB003A"/>
    <w:rsid w:val="00CB1166"/>
    <w:rsid w:val="00CB42FA"/>
    <w:rsid w:val="00CB4567"/>
    <w:rsid w:val="00CB4B14"/>
    <w:rsid w:val="00CB5FD9"/>
    <w:rsid w:val="00CB63A8"/>
    <w:rsid w:val="00CC01E4"/>
    <w:rsid w:val="00CC08B2"/>
    <w:rsid w:val="00CC3B0C"/>
    <w:rsid w:val="00CC48E0"/>
    <w:rsid w:val="00CC5C54"/>
    <w:rsid w:val="00CC5EB1"/>
    <w:rsid w:val="00CD0578"/>
    <w:rsid w:val="00CD186E"/>
    <w:rsid w:val="00CD4B04"/>
    <w:rsid w:val="00CD500F"/>
    <w:rsid w:val="00CD78C9"/>
    <w:rsid w:val="00CE129B"/>
    <w:rsid w:val="00CE1CDC"/>
    <w:rsid w:val="00CE2F74"/>
    <w:rsid w:val="00CE3696"/>
    <w:rsid w:val="00CE438B"/>
    <w:rsid w:val="00CE4778"/>
    <w:rsid w:val="00CE53BF"/>
    <w:rsid w:val="00CE5759"/>
    <w:rsid w:val="00CF09D3"/>
    <w:rsid w:val="00CF1DB6"/>
    <w:rsid w:val="00CF306A"/>
    <w:rsid w:val="00CF3D03"/>
    <w:rsid w:val="00CF438F"/>
    <w:rsid w:val="00CF5535"/>
    <w:rsid w:val="00CF7E2C"/>
    <w:rsid w:val="00D003F8"/>
    <w:rsid w:val="00D01248"/>
    <w:rsid w:val="00D03002"/>
    <w:rsid w:val="00D0313C"/>
    <w:rsid w:val="00D032FB"/>
    <w:rsid w:val="00D038A1"/>
    <w:rsid w:val="00D03B90"/>
    <w:rsid w:val="00D06A7D"/>
    <w:rsid w:val="00D07E7E"/>
    <w:rsid w:val="00D10ACB"/>
    <w:rsid w:val="00D10B80"/>
    <w:rsid w:val="00D11B4F"/>
    <w:rsid w:val="00D12845"/>
    <w:rsid w:val="00D12D2A"/>
    <w:rsid w:val="00D13081"/>
    <w:rsid w:val="00D13365"/>
    <w:rsid w:val="00D1400B"/>
    <w:rsid w:val="00D1464C"/>
    <w:rsid w:val="00D14F17"/>
    <w:rsid w:val="00D15A17"/>
    <w:rsid w:val="00D16F7E"/>
    <w:rsid w:val="00D171FF"/>
    <w:rsid w:val="00D17764"/>
    <w:rsid w:val="00D2262D"/>
    <w:rsid w:val="00D244D7"/>
    <w:rsid w:val="00D24AB5"/>
    <w:rsid w:val="00D24E8F"/>
    <w:rsid w:val="00D2563F"/>
    <w:rsid w:val="00D25F2B"/>
    <w:rsid w:val="00D26DB8"/>
    <w:rsid w:val="00D303CD"/>
    <w:rsid w:val="00D3046D"/>
    <w:rsid w:val="00D305F5"/>
    <w:rsid w:val="00D308BB"/>
    <w:rsid w:val="00D30ADA"/>
    <w:rsid w:val="00D315E7"/>
    <w:rsid w:val="00D315FE"/>
    <w:rsid w:val="00D32BCB"/>
    <w:rsid w:val="00D32DDE"/>
    <w:rsid w:val="00D34333"/>
    <w:rsid w:val="00D348DC"/>
    <w:rsid w:val="00D3491D"/>
    <w:rsid w:val="00D35DC6"/>
    <w:rsid w:val="00D36B78"/>
    <w:rsid w:val="00D41A52"/>
    <w:rsid w:val="00D41C0F"/>
    <w:rsid w:val="00D42BC2"/>
    <w:rsid w:val="00D43AD0"/>
    <w:rsid w:val="00D45325"/>
    <w:rsid w:val="00D45581"/>
    <w:rsid w:val="00D459C3"/>
    <w:rsid w:val="00D45FC0"/>
    <w:rsid w:val="00D46CD4"/>
    <w:rsid w:val="00D50107"/>
    <w:rsid w:val="00D50B58"/>
    <w:rsid w:val="00D5139F"/>
    <w:rsid w:val="00D51540"/>
    <w:rsid w:val="00D51973"/>
    <w:rsid w:val="00D525F9"/>
    <w:rsid w:val="00D53815"/>
    <w:rsid w:val="00D53ACD"/>
    <w:rsid w:val="00D5419E"/>
    <w:rsid w:val="00D5481B"/>
    <w:rsid w:val="00D54F88"/>
    <w:rsid w:val="00D55817"/>
    <w:rsid w:val="00D55E35"/>
    <w:rsid w:val="00D5604A"/>
    <w:rsid w:val="00D57D3D"/>
    <w:rsid w:val="00D61885"/>
    <w:rsid w:val="00D62AB2"/>
    <w:rsid w:val="00D62AD8"/>
    <w:rsid w:val="00D636F2"/>
    <w:rsid w:val="00D64147"/>
    <w:rsid w:val="00D6572D"/>
    <w:rsid w:val="00D66923"/>
    <w:rsid w:val="00D71788"/>
    <w:rsid w:val="00D71948"/>
    <w:rsid w:val="00D71E90"/>
    <w:rsid w:val="00D72F80"/>
    <w:rsid w:val="00D74B0E"/>
    <w:rsid w:val="00D76625"/>
    <w:rsid w:val="00D76F44"/>
    <w:rsid w:val="00D801DC"/>
    <w:rsid w:val="00D803A4"/>
    <w:rsid w:val="00D81350"/>
    <w:rsid w:val="00D824CB"/>
    <w:rsid w:val="00D86F7A"/>
    <w:rsid w:val="00D9329A"/>
    <w:rsid w:val="00D93CD7"/>
    <w:rsid w:val="00D94A70"/>
    <w:rsid w:val="00D94BBC"/>
    <w:rsid w:val="00D95795"/>
    <w:rsid w:val="00D95928"/>
    <w:rsid w:val="00D96CC2"/>
    <w:rsid w:val="00DA01AC"/>
    <w:rsid w:val="00DA113E"/>
    <w:rsid w:val="00DA1533"/>
    <w:rsid w:val="00DA1830"/>
    <w:rsid w:val="00DA1E9F"/>
    <w:rsid w:val="00DA1EB0"/>
    <w:rsid w:val="00DA24E1"/>
    <w:rsid w:val="00DA432F"/>
    <w:rsid w:val="00DA4429"/>
    <w:rsid w:val="00DA67C5"/>
    <w:rsid w:val="00DA6EAC"/>
    <w:rsid w:val="00DA7A9D"/>
    <w:rsid w:val="00DB5971"/>
    <w:rsid w:val="00DB5D63"/>
    <w:rsid w:val="00DB70E3"/>
    <w:rsid w:val="00DC17B4"/>
    <w:rsid w:val="00DC2028"/>
    <w:rsid w:val="00DC231F"/>
    <w:rsid w:val="00DC5022"/>
    <w:rsid w:val="00DC5E26"/>
    <w:rsid w:val="00DC6162"/>
    <w:rsid w:val="00DC7460"/>
    <w:rsid w:val="00DD0A8E"/>
    <w:rsid w:val="00DD10B5"/>
    <w:rsid w:val="00DD40BA"/>
    <w:rsid w:val="00DD442C"/>
    <w:rsid w:val="00DD51EF"/>
    <w:rsid w:val="00DD51F5"/>
    <w:rsid w:val="00DD5675"/>
    <w:rsid w:val="00DD6502"/>
    <w:rsid w:val="00DD7E5A"/>
    <w:rsid w:val="00DE07E5"/>
    <w:rsid w:val="00DE1760"/>
    <w:rsid w:val="00DE2DE8"/>
    <w:rsid w:val="00DE3987"/>
    <w:rsid w:val="00DE3DEE"/>
    <w:rsid w:val="00DE4501"/>
    <w:rsid w:val="00DF289F"/>
    <w:rsid w:val="00DF3161"/>
    <w:rsid w:val="00DF4128"/>
    <w:rsid w:val="00DF417D"/>
    <w:rsid w:val="00DF4F33"/>
    <w:rsid w:val="00DF6023"/>
    <w:rsid w:val="00DF7276"/>
    <w:rsid w:val="00DF7839"/>
    <w:rsid w:val="00E01142"/>
    <w:rsid w:val="00E015B0"/>
    <w:rsid w:val="00E016A5"/>
    <w:rsid w:val="00E02592"/>
    <w:rsid w:val="00E02DEC"/>
    <w:rsid w:val="00E031BC"/>
    <w:rsid w:val="00E03416"/>
    <w:rsid w:val="00E0479A"/>
    <w:rsid w:val="00E05689"/>
    <w:rsid w:val="00E05851"/>
    <w:rsid w:val="00E0595F"/>
    <w:rsid w:val="00E05B99"/>
    <w:rsid w:val="00E05F95"/>
    <w:rsid w:val="00E107B6"/>
    <w:rsid w:val="00E13A67"/>
    <w:rsid w:val="00E149ED"/>
    <w:rsid w:val="00E15269"/>
    <w:rsid w:val="00E20411"/>
    <w:rsid w:val="00E22FD1"/>
    <w:rsid w:val="00E242EF"/>
    <w:rsid w:val="00E2485D"/>
    <w:rsid w:val="00E25992"/>
    <w:rsid w:val="00E26710"/>
    <w:rsid w:val="00E268B8"/>
    <w:rsid w:val="00E26DC0"/>
    <w:rsid w:val="00E27390"/>
    <w:rsid w:val="00E30273"/>
    <w:rsid w:val="00E317E9"/>
    <w:rsid w:val="00E31E5A"/>
    <w:rsid w:val="00E32488"/>
    <w:rsid w:val="00E324AC"/>
    <w:rsid w:val="00E3280B"/>
    <w:rsid w:val="00E32D95"/>
    <w:rsid w:val="00E33906"/>
    <w:rsid w:val="00E33B1E"/>
    <w:rsid w:val="00E34A78"/>
    <w:rsid w:val="00E42353"/>
    <w:rsid w:val="00E43859"/>
    <w:rsid w:val="00E43B0B"/>
    <w:rsid w:val="00E46DF5"/>
    <w:rsid w:val="00E510F2"/>
    <w:rsid w:val="00E52DEA"/>
    <w:rsid w:val="00E53F4B"/>
    <w:rsid w:val="00E61F38"/>
    <w:rsid w:val="00E620A1"/>
    <w:rsid w:val="00E629BE"/>
    <w:rsid w:val="00E62DD0"/>
    <w:rsid w:val="00E63761"/>
    <w:rsid w:val="00E64F9B"/>
    <w:rsid w:val="00E65023"/>
    <w:rsid w:val="00E65886"/>
    <w:rsid w:val="00E7066D"/>
    <w:rsid w:val="00E716C2"/>
    <w:rsid w:val="00E71913"/>
    <w:rsid w:val="00E71B1F"/>
    <w:rsid w:val="00E7272D"/>
    <w:rsid w:val="00E74303"/>
    <w:rsid w:val="00E74A9A"/>
    <w:rsid w:val="00E74C83"/>
    <w:rsid w:val="00E751A2"/>
    <w:rsid w:val="00E773D4"/>
    <w:rsid w:val="00E7764B"/>
    <w:rsid w:val="00E809C8"/>
    <w:rsid w:val="00E816AF"/>
    <w:rsid w:val="00E81AD7"/>
    <w:rsid w:val="00E81C95"/>
    <w:rsid w:val="00E8353E"/>
    <w:rsid w:val="00E83722"/>
    <w:rsid w:val="00E8499E"/>
    <w:rsid w:val="00E85DA0"/>
    <w:rsid w:val="00E86509"/>
    <w:rsid w:val="00E86B84"/>
    <w:rsid w:val="00E8702A"/>
    <w:rsid w:val="00E874AC"/>
    <w:rsid w:val="00E9070B"/>
    <w:rsid w:val="00E90F15"/>
    <w:rsid w:val="00E9204A"/>
    <w:rsid w:val="00E92527"/>
    <w:rsid w:val="00E92EE1"/>
    <w:rsid w:val="00E9609E"/>
    <w:rsid w:val="00E96B83"/>
    <w:rsid w:val="00E96EF9"/>
    <w:rsid w:val="00E97F1F"/>
    <w:rsid w:val="00EA0634"/>
    <w:rsid w:val="00EA32FE"/>
    <w:rsid w:val="00EA362B"/>
    <w:rsid w:val="00EA366E"/>
    <w:rsid w:val="00EA513E"/>
    <w:rsid w:val="00EA69F0"/>
    <w:rsid w:val="00EA79C0"/>
    <w:rsid w:val="00EA79CC"/>
    <w:rsid w:val="00EB0042"/>
    <w:rsid w:val="00EB08BF"/>
    <w:rsid w:val="00EB0A01"/>
    <w:rsid w:val="00EB22EA"/>
    <w:rsid w:val="00EB363C"/>
    <w:rsid w:val="00EB4BC9"/>
    <w:rsid w:val="00EB5BF6"/>
    <w:rsid w:val="00EB6CC4"/>
    <w:rsid w:val="00EB6CD4"/>
    <w:rsid w:val="00EC09DC"/>
    <w:rsid w:val="00EC15F3"/>
    <w:rsid w:val="00EC418A"/>
    <w:rsid w:val="00EC54F7"/>
    <w:rsid w:val="00EC60CE"/>
    <w:rsid w:val="00EC6B9A"/>
    <w:rsid w:val="00EC7433"/>
    <w:rsid w:val="00EC75B2"/>
    <w:rsid w:val="00ED06BD"/>
    <w:rsid w:val="00ED2949"/>
    <w:rsid w:val="00ED3544"/>
    <w:rsid w:val="00ED3A92"/>
    <w:rsid w:val="00ED3FA8"/>
    <w:rsid w:val="00ED59E7"/>
    <w:rsid w:val="00ED6306"/>
    <w:rsid w:val="00EE1248"/>
    <w:rsid w:val="00EE393D"/>
    <w:rsid w:val="00EE3D79"/>
    <w:rsid w:val="00EE60B9"/>
    <w:rsid w:val="00EE7A83"/>
    <w:rsid w:val="00EE7FA8"/>
    <w:rsid w:val="00EF011F"/>
    <w:rsid w:val="00EF19DE"/>
    <w:rsid w:val="00EF1CCB"/>
    <w:rsid w:val="00EF1EE7"/>
    <w:rsid w:val="00EF2940"/>
    <w:rsid w:val="00EF2A4A"/>
    <w:rsid w:val="00EF2F11"/>
    <w:rsid w:val="00EF312B"/>
    <w:rsid w:val="00EF3213"/>
    <w:rsid w:val="00EF4835"/>
    <w:rsid w:val="00EF7E02"/>
    <w:rsid w:val="00F00D1E"/>
    <w:rsid w:val="00F01500"/>
    <w:rsid w:val="00F04616"/>
    <w:rsid w:val="00F06A93"/>
    <w:rsid w:val="00F10DC5"/>
    <w:rsid w:val="00F11A80"/>
    <w:rsid w:val="00F11FF9"/>
    <w:rsid w:val="00F12CEA"/>
    <w:rsid w:val="00F134D3"/>
    <w:rsid w:val="00F13668"/>
    <w:rsid w:val="00F14500"/>
    <w:rsid w:val="00F14E86"/>
    <w:rsid w:val="00F1559F"/>
    <w:rsid w:val="00F1648D"/>
    <w:rsid w:val="00F16545"/>
    <w:rsid w:val="00F16DFB"/>
    <w:rsid w:val="00F17559"/>
    <w:rsid w:val="00F201FC"/>
    <w:rsid w:val="00F213A9"/>
    <w:rsid w:val="00F24B19"/>
    <w:rsid w:val="00F273C9"/>
    <w:rsid w:val="00F33FC9"/>
    <w:rsid w:val="00F3419E"/>
    <w:rsid w:val="00F34A82"/>
    <w:rsid w:val="00F34F85"/>
    <w:rsid w:val="00F35F3F"/>
    <w:rsid w:val="00F36920"/>
    <w:rsid w:val="00F41969"/>
    <w:rsid w:val="00F42E6A"/>
    <w:rsid w:val="00F44476"/>
    <w:rsid w:val="00F44A94"/>
    <w:rsid w:val="00F460B5"/>
    <w:rsid w:val="00F47717"/>
    <w:rsid w:val="00F518A2"/>
    <w:rsid w:val="00F5339D"/>
    <w:rsid w:val="00F53C59"/>
    <w:rsid w:val="00F54C78"/>
    <w:rsid w:val="00F54CD7"/>
    <w:rsid w:val="00F55A68"/>
    <w:rsid w:val="00F63860"/>
    <w:rsid w:val="00F63A77"/>
    <w:rsid w:val="00F643DD"/>
    <w:rsid w:val="00F65796"/>
    <w:rsid w:val="00F658BF"/>
    <w:rsid w:val="00F659C2"/>
    <w:rsid w:val="00F65F37"/>
    <w:rsid w:val="00F66CE2"/>
    <w:rsid w:val="00F67FC1"/>
    <w:rsid w:val="00F71E6B"/>
    <w:rsid w:val="00F725F6"/>
    <w:rsid w:val="00F76C6F"/>
    <w:rsid w:val="00F770F9"/>
    <w:rsid w:val="00F776E1"/>
    <w:rsid w:val="00F81187"/>
    <w:rsid w:val="00F8209E"/>
    <w:rsid w:val="00F84B1E"/>
    <w:rsid w:val="00F854A2"/>
    <w:rsid w:val="00F87804"/>
    <w:rsid w:val="00F92BCD"/>
    <w:rsid w:val="00F92D2D"/>
    <w:rsid w:val="00F95057"/>
    <w:rsid w:val="00F957DE"/>
    <w:rsid w:val="00FA080B"/>
    <w:rsid w:val="00FA13D6"/>
    <w:rsid w:val="00FA1837"/>
    <w:rsid w:val="00FA1A38"/>
    <w:rsid w:val="00FA1D35"/>
    <w:rsid w:val="00FA254D"/>
    <w:rsid w:val="00FA4982"/>
    <w:rsid w:val="00FA4C08"/>
    <w:rsid w:val="00FA6E1B"/>
    <w:rsid w:val="00FB0251"/>
    <w:rsid w:val="00FB08EE"/>
    <w:rsid w:val="00FB0CA5"/>
    <w:rsid w:val="00FB1F5A"/>
    <w:rsid w:val="00FB3A10"/>
    <w:rsid w:val="00FB56AF"/>
    <w:rsid w:val="00FB71C9"/>
    <w:rsid w:val="00FB72A9"/>
    <w:rsid w:val="00FC197E"/>
    <w:rsid w:val="00FC307B"/>
    <w:rsid w:val="00FC3326"/>
    <w:rsid w:val="00FC3A3D"/>
    <w:rsid w:val="00FC4089"/>
    <w:rsid w:val="00FC4624"/>
    <w:rsid w:val="00FC5382"/>
    <w:rsid w:val="00FC58D1"/>
    <w:rsid w:val="00FC5D11"/>
    <w:rsid w:val="00FC5EEB"/>
    <w:rsid w:val="00FC5FD5"/>
    <w:rsid w:val="00FC6348"/>
    <w:rsid w:val="00FD1C14"/>
    <w:rsid w:val="00FD31C8"/>
    <w:rsid w:val="00FD33CD"/>
    <w:rsid w:val="00FD348B"/>
    <w:rsid w:val="00FD3809"/>
    <w:rsid w:val="00FD538E"/>
    <w:rsid w:val="00FD590E"/>
    <w:rsid w:val="00FD61CF"/>
    <w:rsid w:val="00FD6242"/>
    <w:rsid w:val="00FD69CC"/>
    <w:rsid w:val="00FD6E8E"/>
    <w:rsid w:val="00FE1662"/>
    <w:rsid w:val="00FE1837"/>
    <w:rsid w:val="00FE32CC"/>
    <w:rsid w:val="00FE34F4"/>
    <w:rsid w:val="00FE3BAB"/>
    <w:rsid w:val="00FE6D38"/>
    <w:rsid w:val="00FE788E"/>
    <w:rsid w:val="00FF00ED"/>
    <w:rsid w:val="00FF06DF"/>
    <w:rsid w:val="00FF1710"/>
    <w:rsid w:val="00FF212D"/>
    <w:rsid w:val="00FF2E42"/>
    <w:rsid w:val="00FF3644"/>
    <w:rsid w:val="00FF412D"/>
    <w:rsid w:val="00FF54C2"/>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0706" fillcolor="white">
      <v:fill color="white"/>
      <o:colormru v:ext="edit" colors="#06f,yellow"/>
      <o:colormenu v:ext="edit" fillcolor="#ffc000" strokecolor="#06f"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86DAE"/>
    <w:pPr>
      <w:keepNext/>
      <w:keepLines/>
      <w:widowControl/>
      <w:adjustRightInd w:val="0"/>
      <w:snapToGrid w:val="0"/>
      <w:spacing w:before="260" w:after="260" w:line="416" w:lineRule="auto"/>
      <w:jc w:val="left"/>
      <w:outlineLvl w:val="1"/>
    </w:pPr>
    <w:rPr>
      <w:rFonts w:ascii="Cambria" w:hAnsi="Cambria"/>
      <w:b/>
      <w:bCs/>
      <w:kern w:val="0"/>
      <w:sz w:val="32"/>
      <w:szCs w:val="32"/>
    </w:rPr>
  </w:style>
  <w:style w:type="paragraph" w:styleId="4">
    <w:name w:val="heading 4"/>
    <w:basedOn w:val="a"/>
    <w:next w:val="a"/>
    <w:link w:val="4Char"/>
    <w:semiHidden/>
    <w:unhideWhenUsed/>
    <w:qFormat/>
    <w:rsid w:val="0054078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semiHidden/>
    <w:unhideWhenUsed/>
    <w:qFormat/>
    <w:rsid w:val="0054078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D5D5"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 w:type="character" w:customStyle="1" w:styleId="2Char">
    <w:name w:val="标题 2 Char"/>
    <w:basedOn w:val="a0"/>
    <w:link w:val="2"/>
    <w:uiPriority w:val="9"/>
    <w:rsid w:val="00686DAE"/>
    <w:rPr>
      <w:rFonts w:ascii="Cambria" w:hAnsi="Cambria"/>
      <w:b/>
      <w:bCs/>
      <w:sz w:val="32"/>
      <w:szCs w:val="32"/>
    </w:rPr>
  </w:style>
  <w:style w:type="character" w:styleId="af">
    <w:name w:val="Intense Emphasis"/>
    <w:basedOn w:val="a0"/>
    <w:uiPriority w:val="21"/>
    <w:qFormat/>
    <w:rsid w:val="00AD796F"/>
    <w:rPr>
      <w:b/>
      <w:bCs/>
      <w:i/>
      <w:iCs/>
      <w:color w:val="918415" w:themeColor="accent1"/>
    </w:rPr>
  </w:style>
  <w:style w:type="paragraph" w:styleId="af0">
    <w:name w:val="Title"/>
    <w:basedOn w:val="a"/>
    <w:next w:val="a"/>
    <w:link w:val="Char2"/>
    <w:qFormat/>
    <w:rsid w:val="00AD796F"/>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f0"/>
    <w:rsid w:val="00AD796F"/>
    <w:rPr>
      <w:rFonts w:asciiTheme="majorHAnsi" w:hAnsiTheme="majorHAnsi" w:cstheme="majorBidi"/>
      <w:b/>
      <w:bCs/>
      <w:kern w:val="2"/>
      <w:sz w:val="32"/>
      <w:szCs w:val="32"/>
    </w:rPr>
  </w:style>
  <w:style w:type="character" w:styleId="af1">
    <w:name w:val="Book Title"/>
    <w:basedOn w:val="a0"/>
    <w:uiPriority w:val="33"/>
    <w:qFormat/>
    <w:rsid w:val="00313A8E"/>
    <w:rPr>
      <w:b/>
      <w:bCs/>
      <w:smallCaps/>
      <w:spacing w:val="5"/>
    </w:rPr>
  </w:style>
  <w:style w:type="character" w:styleId="af2">
    <w:name w:val="annotation reference"/>
    <w:basedOn w:val="a0"/>
    <w:rsid w:val="006B76A1"/>
    <w:rPr>
      <w:sz w:val="21"/>
      <w:szCs w:val="21"/>
    </w:rPr>
  </w:style>
  <w:style w:type="paragraph" w:styleId="af3">
    <w:name w:val="annotation text"/>
    <w:basedOn w:val="a"/>
    <w:link w:val="Char3"/>
    <w:rsid w:val="006B76A1"/>
    <w:pPr>
      <w:jc w:val="left"/>
    </w:pPr>
  </w:style>
  <w:style w:type="character" w:customStyle="1" w:styleId="Char3">
    <w:name w:val="批注文字 Char"/>
    <w:basedOn w:val="a0"/>
    <w:link w:val="af3"/>
    <w:rsid w:val="006B76A1"/>
    <w:rPr>
      <w:kern w:val="2"/>
      <w:sz w:val="21"/>
      <w:szCs w:val="24"/>
    </w:rPr>
  </w:style>
  <w:style w:type="paragraph" w:styleId="af4">
    <w:name w:val="annotation subject"/>
    <w:basedOn w:val="af3"/>
    <w:next w:val="af3"/>
    <w:link w:val="Char4"/>
    <w:rsid w:val="006B76A1"/>
    <w:rPr>
      <w:b/>
      <w:bCs/>
    </w:rPr>
  </w:style>
  <w:style w:type="character" w:customStyle="1" w:styleId="Char4">
    <w:name w:val="批注主题 Char"/>
    <w:basedOn w:val="Char3"/>
    <w:link w:val="af4"/>
    <w:rsid w:val="006B76A1"/>
    <w:rPr>
      <w:b/>
      <w:bCs/>
    </w:rPr>
  </w:style>
  <w:style w:type="character" w:customStyle="1" w:styleId="date">
    <w:name w:val="date"/>
    <w:basedOn w:val="a0"/>
    <w:rsid w:val="00251E1A"/>
  </w:style>
  <w:style w:type="character" w:customStyle="1" w:styleId="4Char">
    <w:name w:val="标题 4 Char"/>
    <w:basedOn w:val="a0"/>
    <w:link w:val="4"/>
    <w:semiHidden/>
    <w:rsid w:val="00540784"/>
    <w:rPr>
      <w:rFonts w:asciiTheme="majorHAnsi" w:eastAsiaTheme="majorEastAsia" w:hAnsiTheme="majorHAnsi" w:cstheme="majorBidi"/>
      <w:b/>
      <w:bCs/>
      <w:kern w:val="2"/>
      <w:sz w:val="28"/>
      <w:szCs w:val="28"/>
    </w:rPr>
  </w:style>
  <w:style w:type="character" w:customStyle="1" w:styleId="5Char">
    <w:name w:val="标题 5 Char"/>
    <w:basedOn w:val="a0"/>
    <w:link w:val="5"/>
    <w:semiHidden/>
    <w:rsid w:val="00540784"/>
    <w:rPr>
      <w:b/>
      <w:bCs/>
      <w:kern w:val="2"/>
      <w:sz w:val="28"/>
      <w:szCs w:val="28"/>
    </w:rPr>
  </w:style>
</w:styles>
</file>

<file path=word/webSettings.xml><?xml version="1.0" encoding="utf-8"?>
<w:webSettings xmlns:r="http://schemas.openxmlformats.org/officeDocument/2006/relationships" xmlns:w="http://schemas.openxmlformats.org/wordprocessingml/2006/main">
  <w:divs>
    <w:div w:id="30345894">
      <w:bodyDiv w:val="1"/>
      <w:marLeft w:val="0"/>
      <w:marRight w:val="0"/>
      <w:marTop w:val="0"/>
      <w:marBottom w:val="0"/>
      <w:divBdr>
        <w:top w:val="none" w:sz="0" w:space="0" w:color="auto"/>
        <w:left w:val="none" w:sz="0" w:space="0" w:color="auto"/>
        <w:bottom w:val="none" w:sz="0" w:space="0" w:color="auto"/>
        <w:right w:val="none" w:sz="0" w:space="0" w:color="auto"/>
      </w:divBdr>
    </w:div>
    <w:div w:id="89594882">
      <w:bodyDiv w:val="1"/>
      <w:marLeft w:val="0"/>
      <w:marRight w:val="0"/>
      <w:marTop w:val="0"/>
      <w:marBottom w:val="0"/>
      <w:divBdr>
        <w:top w:val="none" w:sz="0" w:space="0" w:color="auto"/>
        <w:left w:val="none" w:sz="0" w:space="0" w:color="auto"/>
        <w:bottom w:val="none" w:sz="0" w:space="0" w:color="auto"/>
        <w:right w:val="none" w:sz="0" w:space="0" w:color="auto"/>
      </w:divBdr>
    </w:div>
    <w:div w:id="90204937">
      <w:bodyDiv w:val="1"/>
      <w:marLeft w:val="0"/>
      <w:marRight w:val="0"/>
      <w:marTop w:val="0"/>
      <w:marBottom w:val="0"/>
      <w:divBdr>
        <w:top w:val="none" w:sz="0" w:space="0" w:color="auto"/>
        <w:left w:val="none" w:sz="0" w:space="0" w:color="auto"/>
        <w:bottom w:val="none" w:sz="0" w:space="0" w:color="auto"/>
        <w:right w:val="none" w:sz="0" w:space="0" w:color="auto"/>
      </w:divBdr>
    </w:div>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344598691">
      <w:bodyDiv w:val="1"/>
      <w:marLeft w:val="0"/>
      <w:marRight w:val="0"/>
      <w:marTop w:val="0"/>
      <w:marBottom w:val="0"/>
      <w:divBdr>
        <w:top w:val="none" w:sz="0" w:space="0" w:color="auto"/>
        <w:left w:val="none" w:sz="0" w:space="0" w:color="auto"/>
        <w:bottom w:val="none" w:sz="0" w:space="0" w:color="auto"/>
        <w:right w:val="none" w:sz="0" w:space="0" w:color="auto"/>
      </w:divBdr>
      <w:divsChild>
        <w:div w:id="1450783238">
          <w:marLeft w:val="0"/>
          <w:marRight w:val="0"/>
          <w:marTop w:val="0"/>
          <w:marBottom w:val="0"/>
          <w:divBdr>
            <w:top w:val="none" w:sz="0" w:space="0" w:color="auto"/>
            <w:left w:val="none" w:sz="0" w:space="0" w:color="auto"/>
            <w:bottom w:val="none" w:sz="0" w:space="0" w:color="auto"/>
            <w:right w:val="none" w:sz="0" w:space="0" w:color="auto"/>
          </w:divBdr>
          <w:divsChild>
            <w:div w:id="188563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206836">
      <w:bodyDiv w:val="1"/>
      <w:marLeft w:val="0"/>
      <w:marRight w:val="0"/>
      <w:marTop w:val="0"/>
      <w:marBottom w:val="0"/>
      <w:divBdr>
        <w:top w:val="none" w:sz="0" w:space="0" w:color="auto"/>
        <w:left w:val="none" w:sz="0" w:space="0" w:color="auto"/>
        <w:bottom w:val="none" w:sz="0" w:space="0" w:color="auto"/>
        <w:right w:val="none" w:sz="0" w:space="0" w:color="auto"/>
      </w:divBdr>
      <w:divsChild>
        <w:div w:id="1903980903">
          <w:marLeft w:val="0"/>
          <w:marRight w:val="0"/>
          <w:marTop w:val="107"/>
          <w:marBottom w:val="107"/>
          <w:divBdr>
            <w:top w:val="none" w:sz="0" w:space="0" w:color="auto"/>
            <w:left w:val="none" w:sz="0" w:space="0" w:color="auto"/>
            <w:bottom w:val="none" w:sz="0" w:space="0" w:color="auto"/>
            <w:right w:val="none" w:sz="0" w:space="0" w:color="auto"/>
          </w:divBdr>
          <w:divsChild>
            <w:div w:id="1872722038">
              <w:marLeft w:val="0"/>
              <w:marRight w:val="0"/>
              <w:marTop w:val="0"/>
              <w:marBottom w:val="0"/>
              <w:divBdr>
                <w:top w:val="none" w:sz="0" w:space="0" w:color="auto"/>
                <w:left w:val="none" w:sz="0" w:space="0" w:color="auto"/>
                <w:bottom w:val="none" w:sz="0" w:space="0" w:color="auto"/>
                <w:right w:val="single" w:sz="8" w:space="11" w:color="EEEBE3"/>
              </w:divBdr>
              <w:divsChild>
                <w:div w:id="1825657414">
                  <w:marLeft w:val="0"/>
                  <w:marRight w:val="0"/>
                  <w:marTop w:val="161"/>
                  <w:marBottom w:val="0"/>
                  <w:divBdr>
                    <w:top w:val="single" w:sz="4" w:space="8" w:color="EEEBE3"/>
                    <w:left w:val="single" w:sz="4" w:space="8" w:color="EEEBE3"/>
                    <w:bottom w:val="single" w:sz="4" w:space="8" w:color="EEEBE3"/>
                    <w:right w:val="single" w:sz="4" w:space="8" w:color="EEEBE3"/>
                  </w:divBdr>
                </w:div>
              </w:divsChild>
            </w:div>
          </w:divsChild>
        </w:div>
      </w:divsChild>
    </w:div>
    <w:div w:id="525095573">
      <w:bodyDiv w:val="1"/>
      <w:marLeft w:val="0"/>
      <w:marRight w:val="0"/>
      <w:marTop w:val="0"/>
      <w:marBottom w:val="0"/>
      <w:divBdr>
        <w:top w:val="none" w:sz="0" w:space="0" w:color="auto"/>
        <w:left w:val="none" w:sz="0" w:space="0" w:color="auto"/>
        <w:bottom w:val="none" w:sz="0" w:space="0" w:color="auto"/>
        <w:right w:val="none" w:sz="0" w:space="0" w:color="auto"/>
      </w:divBdr>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573781757">
      <w:bodyDiv w:val="1"/>
      <w:marLeft w:val="0"/>
      <w:marRight w:val="0"/>
      <w:marTop w:val="0"/>
      <w:marBottom w:val="0"/>
      <w:divBdr>
        <w:top w:val="none" w:sz="0" w:space="0" w:color="auto"/>
        <w:left w:val="none" w:sz="0" w:space="0" w:color="auto"/>
        <w:bottom w:val="none" w:sz="0" w:space="0" w:color="auto"/>
        <w:right w:val="none" w:sz="0" w:space="0" w:color="auto"/>
      </w:divBdr>
      <w:divsChild>
        <w:div w:id="1950969805">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02100513">
      <w:bodyDiv w:val="1"/>
      <w:marLeft w:val="0"/>
      <w:marRight w:val="0"/>
      <w:marTop w:val="0"/>
      <w:marBottom w:val="0"/>
      <w:divBdr>
        <w:top w:val="none" w:sz="0" w:space="0" w:color="auto"/>
        <w:left w:val="none" w:sz="0" w:space="0" w:color="auto"/>
        <w:bottom w:val="none" w:sz="0" w:space="0" w:color="auto"/>
        <w:right w:val="none" w:sz="0" w:space="0" w:color="auto"/>
      </w:divBdr>
      <w:divsChild>
        <w:div w:id="1509827811">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828136614">
      <w:bodyDiv w:val="1"/>
      <w:marLeft w:val="0"/>
      <w:marRight w:val="0"/>
      <w:marTop w:val="0"/>
      <w:marBottom w:val="0"/>
      <w:divBdr>
        <w:top w:val="none" w:sz="0" w:space="0" w:color="auto"/>
        <w:left w:val="none" w:sz="0" w:space="0" w:color="auto"/>
        <w:bottom w:val="none" w:sz="0" w:space="0" w:color="auto"/>
        <w:right w:val="none" w:sz="0" w:space="0" w:color="auto"/>
      </w:divBdr>
    </w:div>
    <w:div w:id="852378335">
      <w:bodyDiv w:val="1"/>
      <w:marLeft w:val="0"/>
      <w:marRight w:val="0"/>
      <w:marTop w:val="0"/>
      <w:marBottom w:val="0"/>
      <w:divBdr>
        <w:top w:val="none" w:sz="0" w:space="0" w:color="auto"/>
        <w:left w:val="none" w:sz="0" w:space="0" w:color="auto"/>
        <w:bottom w:val="none" w:sz="0" w:space="0" w:color="auto"/>
        <w:right w:val="none" w:sz="0" w:space="0" w:color="auto"/>
      </w:divBdr>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928588120">
      <w:bodyDiv w:val="1"/>
      <w:marLeft w:val="0"/>
      <w:marRight w:val="0"/>
      <w:marTop w:val="0"/>
      <w:marBottom w:val="0"/>
      <w:divBdr>
        <w:top w:val="none" w:sz="0" w:space="0" w:color="auto"/>
        <w:left w:val="none" w:sz="0" w:space="0" w:color="auto"/>
        <w:bottom w:val="none" w:sz="0" w:space="0" w:color="auto"/>
        <w:right w:val="none" w:sz="0" w:space="0" w:color="auto"/>
      </w:divBdr>
      <w:divsChild>
        <w:div w:id="512302714">
          <w:marLeft w:val="0"/>
          <w:marRight w:val="0"/>
          <w:marTop w:val="0"/>
          <w:marBottom w:val="0"/>
          <w:divBdr>
            <w:top w:val="none" w:sz="0" w:space="0" w:color="auto"/>
            <w:left w:val="none" w:sz="0" w:space="0" w:color="auto"/>
            <w:bottom w:val="none" w:sz="0" w:space="0" w:color="auto"/>
            <w:right w:val="none" w:sz="0" w:space="0" w:color="auto"/>
          </w:divBdr>
        </w:div>
      </w:divsChild>
    </w:div>
    <w:div w:id="974944289">
      <w:bodyDiv w:val="1"/>
      <w:marLeft w:val="0"/>
      <w:marRight w:val="0"/>
      <w:marTop w:val="0"/>
      <w:marBottom w:val="0"/>
      <w:divBdr>
        <w:top w:val="none" w:sz="0" w:space="0" w:color="auto"/>
        <w:left w:val="none" w:sz="0" w:space="0" w:color="auto"/>
        <w:bottom w:val="none" w:sz="0" w:space="0" w:color="auto"/>
        <w:right w:val="none" w:sz="0" w:space="0" w:color="auto"/>
      </w:divBdr>
    </w:div>
    <w:div w:id="1016660790">
      <w:bodyDiv w:val="1"/>
      <w:marLeft w:val="0"/>
      <w:marRight w:val="0"/>
      <w:marTop w:val="0"/>
      <w:marBottom w:val="0"/>
      <w:divBdr>
        <w:top w:val="none" w:sz="0" w:space="0" w:color="auto"/>
        <w:left w:val="none" w:sz="0" w:space="0" w:color="auto"/>
        <w:bottom w:val="none" w:sz="0" w:space="0" w:color="auto"/>
        <w:right w:val="none" w:sz="0" w:space="0" w:color="auto"/>
      </w:divBdr>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15172304">
      <w:bodyDiv w:val="1"/>
      <w:marLeft w:val="0"/>
      <w:marRight w:val="0"/>
      <w:marTop w:val="0"/>
      <w:marBottom w:val="0"/>
      <w:divBdr>
        <w:top w:val="none" w:sz="0" w:space="0" w:color="auto"/>
        <w:left w:val="none" w:sz="0" w:space="0" w:color="auto"/>
        <w:bottom w:val="none" w:sz="0" w:space="0" w:color="auto"/>
        <w:right w:val="none" w:sz="0" w:space="0" w:color="auto"/>
      </w:divBdr>
    </w:div>
    <w:div w:id="1141920226">
      <w:bodyDiv w:val="1"/>
      <w:marLeft w:val="0"/>
      <w:marRight w:val="0"/>
      <w:marTop w:val="0"/>
      <w:marBottom w:val="0"/>
      <w:divBdr>
        <w:top w:val="none" w:sz="0" w:space="0" w:color="auto"/>
        <w:left w:val="none" w:sz="0" w:space="0" w:color="auto"/>
        <w:bottom w:val="none" w:sz="0" w:space="0" w:color="auto"/>
        <w:right w:val="none" w:sz="0" w:space="0" w:color="auto"/>
      </w:divBdr>
      <w:divsChild>
        <w:div w:id="48456266">
          <w:marLeft w:val="0"/>
          <w:marRight w:val="0"/>
          <w:marTop w:val="0"/>
          <w:marBottom w:val="0"/>
          <w:divBdr>
            <w:top w:val="single" w:sz="4" w:space="0" w:color="9BBDE6"/>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65053195">
      <w:bodyDiv w:val="1"/>
      <w:marLeft w:val="0"/>
      <w:marRight w:val="0"/>
      <w:marTop w:val="0"/>
      <w:marBottom w:val="0"/>
      <w:divBdr>
        <w:top w:val="none" w:sz="0" w:space="0" w:color="auto"/>
        <w:left w:val="none" w:sz="0" w:space="0" w:color="auto"/>
        <w:bottom w:val="none" w:sz="0" w:space="0" w:color="auto"/>
        <w:right w:val="none" w:sz="0" w:space="0" w:color="auto"/>
      </w:divBdr>
      <w:divsChild>
        <w:div w:id="971178883">
          <w:marLeft w:val="0"/>
          <w:marRight w:val="0"/>
          <w:marTop w:val="0"/>
          <w:marBottom w:val="0"/>
          <w:divBdr>
            <w:top w:val="none" w:sz="0" w:space="0" w:color="auto"/>
            <w:left w:val="none" w:sz="0" w:space="0" w:color="auto"/>
            <w:bottom w:val="none" w:sz="0" w:space="0" w:color="auto"/>
            <w:right w:val="none" w:sz="0" w:space="0" w:color="auto"/>
          </w:divBdr>
          <w:divsChild>
            <w:div w:id="100709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191720454">
      <w:bodyDiv w:val="1"/>
      <w:marLeft w:val="0"/>
      <w:marRight w:val="0"/>
      <w:marTop w:val="0"/>
      <w:marBottom w:val="0"/>
      <w:divBdr>
        <w:top w:val="none" w:sz="0" w:space="0" w:color="auto"/>
        <w:left w:val="none" w:sz="0" w:space="0" w:color="auto"/>
        <w:bottom w:val="none" w:sz="0" w:space="0" w:color="auto"/>
        <w:right w:val="none" w:sz="0" w:space="0" w:color="auto"/>
      </w:divBdr>
      <w:divsChild>
        <w:div w:id="1565263327">
          <w:marLeft w:val="0"/>
          <w:marRight w:val="0"/>
          <w:marTop w:val="0"/>
          <w:marBottom w:val="0"/>
          <w:divBdr>
            <w:top w:val="none" w:sz="0" w:space="0" w:color="auto"/>
            <w:left w:val="none" w:sz="0" w:space="0" w:color="auto"/>
            <w:bottom w:val="none" w:sz="0" w:space="0" w:color="auto"/>
            <w:right w:val="none" w:sz="0" w:space="0" w:color="auto"/>
          </w:divBdr>
        </w:div>
      </w:divsChild>
    </w:div>
    <w:div w:id="1202791343">
      <w:bodyDiv w:val="1"/>
      <w:marLeft w:val="0"/>
      <w:marRight w:val="0"/>
      <w:marTop w:val="0"/>
      <w:marBottom w:val="0"/>
      <w:divBdr>
        <w:top w:val="none" w:sz="0" w:space="0" w:color="auto"/>
        <w:left w:val="none" w:sz="0" w:space="0" w:color="auto"/>
        <w:bottom w:val="none" w:sz="0" w:space="0" w:color="auto"/>
        <w:right w:val="none" w:sz="0" w:space="0" w:color="auto"/>
      </w:divBdr>
      <w:divsChild>
        <w:div w:id="1358313905">
          <w:marLeft w:val="0"/>
          <w:marRight w:val="0"/>
          <w:marTop w:val="0"/>
          <w:marBottom w:val="0"/>
          <w:divBdr>
            <w:top w:val="none" w:sz="0" w:space="0" w:color="auto"/>
            <w:left w:val="none" w:sz="0" w:space="0" w:color="auto"/>
            <w:bottom w:val="none" w:sz="0" w:space="0" w:color="auto"/>
            <w:right w:val="none" w:sz="0" w:space="0" w:color="auto"/>
          </w:divBdr>
          <w:divsChild>
            <w:div w:id="189597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278221289">
      <w:bodyDiv w:val="1"/>
      <w:marLeft w:val="0"/>
      <w:marRight w:val="0"/>
      <w:marTop w:val="0"/>
      <w:marBottom w:val="0"/>
      <w:divBdr>
        <w:top w:val="none" w:sz="0" w:space="0" w:color="auto"/>
        <w:left w:val="none" w:sz="0" w:space="0" w:color="auto"/>
        <w:bottom w:val="none" w:sz="0" w:space="0" w:color="auto"/>
        <w:right w:val="none" w:sz="0" w:space="0" w:color="auto"/>
      </w:divBdr>
    </w:div>
    <w:div w:id="1289313680">
      <w:bodyDiv w:val="1"/>
      <w:marLeft w:val="0"/>
      <w:marRight w:val="0"/>
      <w:marTop w:val="0"/>
      <w:marBottom w:val="0"/>
      <w:divBdr>
        <w:top w:val="none" w:sz="0" w:space="0" w:color="auto"/>
        <w:left w:val="none" w:sz="0" w:space="0" w:color="auto"/>
        <w:bottom w:val="none" w:sz="0" w:space="0" w:color="auto"/>
        <w:right w:val="none" w:sz="0" w:space="0" w:color="auto"/>
      </w:divBdr>
      <w:divsChild>
        <w:div w:id="1721706270">
          <w:marLeft w:val="0"/>
          <w:marRight w:val="0"/>
          <w:marTop w:val="100"/>
          <w:marBottom w:val="100"/>
          <w:divBdr>
            <w:top w:val="none" w:sz="0" w:space="0" w:color="auto"/>
            <w:left w:val="none" w:sz="0" w:space="0" w:color="auto"/>
            <w:bottom w:val="none" w:sz="0" w:space="0" w:color="auto"/>
            <w:right w:val="none" w:sz="0" w:space="0" w:color="auto"/>
          </w:divBdr>
        </w:div>
        <w:div w:id="904295828">
          <w:marLeft w:val="0"/>
          <w:marRight w:val="0"/>
          <w:marTop w:val="100"/>
          <w:marBottom w:val="100"/>
          <w:divBdr>
            <w:top w:val="none" w:sz="0" w:space="0" w:color="auto"/>
            <w:left w:val="none" w:sz="0" w:space="0" w:color="auto"/>
            <w:bottom w:val="none" w:sz="0" w:space="0" w:color="auto"/>
            <w:right w:val="none" w:sz="0" w:space="0" w:color="auto"/>
          </w:divBdr>
        </w:div>
        <w:div w:id="1620841609">
          <w:marLeft w:val="0"/>
          <w:marRight w:val="0"/>
          <w:marTop w:val="100"/>
          <w:marBottom w:val="100"/>
          <w:divBdr>
            <w:top w:val="none" w:sz="0" w:space="0" w:color="auto"/>
            <w:left w:val="none" w:sz="0" w:space="0" w:color="auto"/>
            <w:bottom w:val="dashed" w:sz="4" w:space="0" w:color="2A98E7"/>
            <w:right w:val="none" w:sz="0" w:space="0" w:color="auto"/>
          </w:divBdr>
        </w:div>
        <w:div w:id="756436529">
          <w:marLeft w:val="215"/>
          <w:marRight w:val="215"/>
          <w:marTop w:val="215"/>
          <w:marBottom w:val="215"/>
          <w:divBdr>
            <w:top w:val="none" w:sz="0" w:space="0" w:color="auto"/>
            <w:left w:val="none" w:sz="0" w:space="0" w:color="auto"/>
            <w:bottom w:val="none" w:sz="0" w:space="0" w:color="auto"/>
            <w:right w:val="none" w:sz="0" w:space="0" w:color="auto"/>
          </w:divBdr>
          <w:divsChild>
            <w:div w:id="16441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569607">
      <w:bodyDiv w:val="1"/>
      <w:marLeft w:val="0"/>
      <w:marRight w:val="0"/>
      <w:marTop w:val="0"/>
      <w:marBottom w:val="0"/>
      <w:divBdr>
        <w:top w:val="none" w:sz="0" w:space="0" w:color="auto"/>
        <w:left w:val="none" w:sz="0" w:space="0" w:color="auto"/>
        <w:bottom w:val="none" w:sz="0" w:space="0" w:color="auto"/>
        <w:right w:val="none" w:sz="0" w:space="0" w:color="auto"/>
      </w:divBdr>
    </w:div>
    <w:div w:id="1340615684">
      <w:bodyDiv w:val="1"/>
      <w:marLeft w:val="0"/>
      <w:marRight w:val="0"/>
      <w:marTop w:val="0"/>
      <w:marBottom w:val="0"/>
      <w:divBdr>
        <w:top w:val="none" w:sz="0" w:space="0" w:color="auto"/>
        <w:left w:val="none" w:sz="0" w:space="0" w:color="auto"/>
        <w:bottom w:val="none" w:sz="0" w:space="0" w:color="auto"/>
        <w:right w:val="none" w:sz="0" w:space="0" w:color="auto"/>
      </w:divBdr>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428114009">
      <w:bodyDiv w:val="1"/>
      <w:marLeft w:val="0"/>
      <w:marRight w:val="0"/>
      <w:marTop w:val="0"/>
      <w:marBottom w:val="0"/>
      <w:divBdr>
        <w:top w:val="none" w:sz="0" w:space="0" w:color="auto"/>
        <w:left w:val="none" w:sz="0" w:space="0" w:color="auto"/>
        <w:bottom w:val="none" w:sz="0" w:space="0" w:color="auto"/>
        <w:right w:val="none" w:sz="0" w:space="0" w:color="auto"/>
      </w:divBdr>
      <w:divsChild>
        <w:div w:id="833835990">
          <w:marLeft w:val="0"/>
          <w:marRight w:val="0"/>
          <w:marTop w:val="0"/>
          <w:marBottom w:val="0"/>
          <w:divBdr>
            <w:top w:val="none" w:sz="0" w:space="0" w:color="auto"/>
            <w:left w:val="none" w:sz="0" w:space="0" w:color="auto"/>
            <w:bottom w:val="none" w:sz="0" w:space="0" w:color="auto"/>
            <w:right w:val="none" w:sz="0" w:space="0" w:color="auto"/>
          </w:divBdr>
          <w:divsChild>
            <w:div w:id="22453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257988">
      <w:bodyDiv w:val="1"/>
      <w:marLeft w:val="0"/>
      <w:marRight w:val="0"/>
      <w:marTop w:val="0"/>
      <w:marBottom w:val="0"/>
      <w:divBdr>
        <w:top w:val="none" w:sz="0" w:space="0" w:color="auto"/>
        <w:left w:val="none" w:sz="0" w:space="0" w:color="auto"/>
        <w:bottom w:val="none" w:sz="0" w:space="0" w:color="auto"/>
        <w:right w:val="none" w:sz="0" w:space="0" w:color="auto"/>
      </w:divBdr>
      <w:divsChild>
        <w:div w:id="576209416">
          <w:marLeft w:val="0"/>
          <w:marRight w:val="0"/>
          <w:marTop w:val="0"/>
          <w:marBottom w:val="0"/>
          <w:divBdr>
            <w:top w:val="none" w:sz="0" w:space="0" w:color="auto"/>
            <w:left w:val="none" w:sz="0" w:space="0" w:color="auto"/>
            <w:bottom w:val="none" w:sz="0" w:space="0" w:color="auto"/>
            <w:right w:val="none" w:sz="0" w:space="0" w:color="auto"/>
          </w:divBdr>
        </w:div>
      </w:divsChild>
    </w:div>
    <w:div w:id="1488864306">
      <w:bodyDiv w:val="1"/>
      <w:marLeft w:val="0"/>
      <w:marRight w:val="0"/>
      <w:marTop w:val="0"/>
      <w:marBottom w:val="0"/>
      <w:divBdr>
        <w:top w:val="none" w:sz="0" w:space="0" w:color="auto"/>
        <w:left w:val="none" w:sz="0" w:space="0" w:color="auto"/>
        <w:bottom w:val="none" w:sz="0" w:space="0" w:color="auto"/>
        <w:right w:val="none" w:sz="0" w:space="0" w:color="auto"/>
      </w:divBdr>
      <w:divsChild>
        <w:div w:id="1385637699">
          <w:marLeft w:val="0"/>
          <w:marRight w:val="0"/>
          <w:marTop w:val="0"/>
          <w:marBottom w:val="0"/>
          <w:divBdr>
            <w:top w:val="none" w:sz="0" w:space="0" w:color="auto"/>
            <w:left w:val="none" w:sz="0" w:space="0" w:color="auto"/>
            <w:bottom w:val="none" w:sz="0" w:space="0" w:color="auto"/>
            <w:right w:val="none" w:sz="0" w:space="0" w:color="auto"/>
          </w:divBdr>
        </w:div>
      </w:divsChild>
    </w:div>
    <w:div w:id="1586650924">
      <w:bodyDiv w:val="1"/>
      <w:marLeft w:val="0"/>
      <w:marRight w:val="0"/>
      <w:marTop w:val="0"/>
      <w:marBottom w:val="0"/>
      <w:divBdr>
        <w:top w:val="none" w:sz="0" w:space="0" w:color="auto"/>
        <w:left w:val="none" w:sz="0" w:space="0" w:color="auto"/>
        <w:bottom w:val="none" w:sz="0" w:space="0" w:color="auto"/>
        <w:right w:val="none" w:sz="0" w:space="0" w:color="auto"/>
      </w:divBdr>
    </w:div>
    <w:div w:id="1638147886">
      <w:bodyDiv w:val="1"/>
      <w:marLeft w:val="0"/>
      <w:marRight w:val="0"/>
      <w:marTop w:val="0"/>
      <w:marBottom w:val="0"/>
      <w:divBdr>
        <w:top w:val="none" w:sz="0" w:space="0" w:color="auto"/>
        <w:left w:val="none" w:sz="0" w:space="0" w:color="auto"/>
        <w:bottom w:val="none" w:sz="0" w:space="0" w:color="auto"/>
        <w:right w:val="none" w:sz="0" w:space="0" w:color="auto"/>
      </w:divBdr>
      <w:divsChild>
        <w:div w:id="774057372">
          <w:marLeft w:val="0"/>
          <w:marRight w:val="0"/>
          <w:marTop w:val="0"/>
          <w:marBottom w:val="0"/>
          <w:divBdr>
            <w:top w:val="none" w:sz="0" w:space="0" w:color="auto"/>
            <w:left w:val="none" w:sz="0" w:space="0" w:color="auto"/>
            <w:bottom w:val="none" w:sz="0" w:space="0" w:color="auto"/>
            <w:right w:val="none" w:sz="0" w:space="0" w:color="auto"/>
          </w:divBdr>
          <w:divsChild>
            <w:div w:id="51689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666935326">
      <w:bodyDiv w:val="1"/>
      <w:marLeft w:val="0"/>
      <w:marRight w:val="0"/>
      <w:marTop w:val="0"/>
      <w:marBottom w:val="0"/>
      <w:divBdr>
        <w:top w:val="none" w:sz="0" w:space="0" w:color="auto"/>
        <w:left w:val="none" w:sz="0" w:space="0" w:color="auto"/>
        <w:bottom w:val="none" w:sz="0" w:space="0" w:color="auto"/>
        <w:right w:val="none" w:sz="0" w:space="0" w:color="auto"/>
      </w:divBdr>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2761">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1891501297">
      <w:bodyDiv w:val="1"/>
      <w:marLeft w:val="0"/>
      <w:marRight w:val="0"/>
      <w:marTop w:val="0"/>
      <w:marBottom w:val="0"/>
      <w:divBdr>
        <w:top w:val="none" w:sz="0" w:space="0" w:color="auto"/>
        <w:left w:val="none" w:sz="0" w:space="0" w:color="auto"/>
        <w:bottom w:val="none" w:sz="0" w:space="0" w:color="auto"/>
        <w:right w:val="none" w:sz="0" w:space="0" w:color="auto"/>
      </w:divBdr>
    </w:div>
    <w:div w:id="2040617548">
      <w:bodyDiv w:val="1"/>
      <w:marLeft w:val="0"/>
      <w:marRight w:val="0"/>
      <w:marTop w:val="0"/>
      <w:marBottom w:val="0"/>
      <w:divBdr>
        <w:top w:val="none" w:sz="0" w:space="0" w:color="auto"/>
        <w:left w:val="none" w:sz="0" w:space="0" w:color="auto"/>
        <w:bottom w:val="none" w:sz="0" w:space="0" w:color="auto"/>
        <w:right w:val="none" w:sz="0" w:space="0" w:color="auto"/>
      </w:divBdr>
      <w:divsChild>
        <w:div w:id="246158312">
          <w:marLeft w:val="0"/>
          <w:marRight w:val="0"/>
          <w:marTop w:val="100"/>
          <w:marBottom w:val="100"/>
          <w:divBdr>
            <w:top w:val="none" w:sz="0" w:space="0" w:color="auto"/>
            <w:left w:val="none" w:sz="0" w:space="0" w:color="auto"/>
            <w:bottom w:val="none" w:sz="0" w:space="0" w:color="auto"/>
            <w:right w:val="none" w:sz="0" w:space="0" w:color="auto"/>
          </w:divBdr>
        </w:div>
        <w:div w:id="786852524">
          <w:marLeft w:val="0"/>
          <w:marRight w:val="0"/>
          <w:marTop w:val="100"/>
          <w:marBottom w:val="100"/>
          <w:divBdr>
            <w:top w:val="none" w:sz="0" w:space="0" w:color="auto"/>
            <w:left w:val="none" w:sz="0" w:space="0" w:color="auto"/>
            <w:bottom w:val="dashed" w:sz="4" w:space="0" w:color="2A98E7"/>
            <w:right w:val="none" w:sz="0" w:space="0" w:color="auto"/>
          </w:divBdr>
        </w:div>
      </w:divsChild>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0933405">
      <w:bodyDiv w:val="1"/>
      <w:marLeft w:val="0"/>
      <w:marRight w:val="0"/>
      <w:marTop w:val="0"/>
      <w:marBottom w:val="0"/>
      <w:divBdr>
        <w:top w:val="none" w:sz="0" w:space="0" w:color="auto"/>
        <w:left w:val="none" w:sz="0" w:space="0" w:color="auto"/>
        <w:bottom w:val="none" w:sz="0" w:space="0" w:color="auto"/>
        <w:right w:val="none" w:sz="0" w:space="0" w:color="auto"/>
      </w:divBdr>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66484828">
      <w:bodyDiv w:val="1"/>
      <w:marLeft w:val="0"/>
      <w:marRight w:val="0"/>
      <w:marTop w:val="0"/>
      <w:marBottom w:val="0"/>
      <w:divBdr>
        <w:top w:val="none" w:sz="0" w:space="0" w:color="auto"/>
        <w:left w:val="none" w:sz="0" w:space="0" w:color="auto"/>
        <w:bottom w:val="none" w:sz="0" w:space="0" w:color="auto"/>
        <w:right w:val="none" w:sz="0" w:space="0" w:color="auto"/>
      </w:divBdr>
      <w:divsChild>
        <w:div w:id="2034304334">
          <w:marLeft w:val="0"/>
          <w:marRight w:val="0"/>
          <w:marTop w:val="0"/>
          <w:marBottom w:val="0"/>
          <w:divBdr>
            <w:top w:val="none" w:sz="0" w:space="0" w:color="auto"/>
            <w:left w:val="none" w:sz="0" w:space="0" w:color="auto"/>
            <w:bottom w:val="none" w:sz="0" w:space="0" w:color="auto"/>
            <w:right w:val="none" w:sz="0" w:space="0" w:color="auto"/>
          </w:divBdr>
          <w:divsChild>
            <w:div w:id="206420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eader" Target="header4.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暗香扑面">
      <a:dk1>
        <a:sysClr val="windowText" lastClr="000000"/>
      </a:dk1>
      <a:lt1>
        <a:sysClr val="window" lastClr="FFFFFF"/>
      </a:lt1>
      <a:dk2>
        <a:srgbClr val="2F2F2F"/>
      </a:dk2>
      <a:lt2>
        <a:srgbClr val="FFFFF4"/>
      </a:lt2>
      <a:accent1>
        <a:srgbClr val="918415"/>
      </a:accent1>
      <a:accent2>
        <a:srgbClr val="C47546"/>
      </a:accent2>
      <a:accent3>
        <a:srgbClr val="AFB591"/>
      </a:accent3>
      <a:accent4>
        <a:srgbClr val="B9945B"/>
      </a:accent4>
      <a:accent5>
        <a:srgbClr val="85ADBC"/>
      </a:accent5>
      <a:accent6>
        <a:srgbClr val="E5B440"/>
      </a:accent6>
      <a:hlink>
        <a:srgbClr val="00D5D5"/>
      </a:hlink>
      <a:folHlink>
        <a:srgbClr val="DD00DD"/>
      </a:folHlink>
    </a:clrScheme>
    <a:fontScheme name="自定义 1">
      <a:majorFont>
        <a:latin typeface="04b_21"/>
        <a:ea typeface="微软雅黑"/>
        <a:cs typeface=""/>
      </a:majorFont>
      <a:minorFont>
        <a:latin typeface="Constantia"/>
        <a:ea typeface="华文新魏"/>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86DBF80-1AF1-43AB-A7AD-30D29A4C8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3094</TotalTime>
  <Pages>1</Pages>
  <Words>661</Words>
  <Characters>3770</Characters>
  <Application>Microsoft Office Word</Application>
  <DocSecurity>0</DocSecurity>
  <PresentationFormat/>
  <Lines>31</Lines>
  <Paragraphs>8</Paragraphs>
  <Slides>0</Slides>
  <Notes>0</Notes>
  <HiddenSlides>0</HiddenSlides>
  <MMClips>0</MMClips>
  <ScaleCrop>false</ScaleCrop>
  <Company>安伦公司</Company>
  <LinksUpToDate>false</LinksUpToDate>
  <CharactersWithSpaces>4423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Administrator</cp:lastModifiedBy>
  <cp:revision>211</cp:revision>
  <cp:lastPrinted>2016-07-22T01:34:00Z</cp:lastPrinted>
  <dcterms:created xsi:type="dcterms:W3CDTF">2016-03-28T01:34:00Z</dcterms:created>
  <dcterms:modified xsi:type="dcterms:W3CDTF">2016-07-27T00:57:00Z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